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access-review-record"/>
    <w:p>
      <w:pPr>
        <w:pStyle w:val="Heading1"/>
      </w:pPr>
      <w:r>
        <w:t xml:space="preserve">Access Review Record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https://kston83.github.io/nist-guide/templates/forms/access-review-record/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Use one record for each review of a system. Section 5.8 of the</w:t>
      </w:r>
      <w:r>
        <w:t xml:space="preserve"> </w:t>
      </w:r>
      <w:hyperlink r:id="rId11">
        <w:r>
          <w:rPr>
            <w:rStyle w:val="Hyperlink"/>
          </w:rPr>
          <w:t xml:space="preserve">account management procedure</w:t>
        </w:r>
      </w:hyperlink>
      <w:r>
        <w:t xml:space="preserve"> </w:t>
      </w:r>
      <w:r>
        <w:t xml:space="preserve">is the process; this record is its evidence. Assessors ask for the last review and look for four things: the account list was complete, including service, emergency and application-local accounts; every account has a decision; accounts the review flagged were actually disabled or removed, with dates; and the reviewer is someone who knows whether each person still needs the access. A review in which no account is ever removed is a common finding, and so is a list exported only from the identity provider when the application keeps its own accounts. An identity governance tool can run the review and keep these fields; export its report and attach it here. The register at the end is also downloadable as a CSV file.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Review ID</w:t>
            </w:r>
          </w:p>
        </w:tc>
        <w:tc>
          <w:tcPr/>
          <w:p>
            <w:pPr>
              <w:pStyle w:val="Compact"/>
            </w:pPr>
            <w:r>
              <w:t xml:space="preserve">Review type</w:t>
            </w:r>
          </w:p>
        </w:tc>
        <w:tc>
          <w:tcPr/>
          <w:p>
            <w:pPr>
              <w:pStyle w:val="Compact"/>
            </w:pPr>
            <w:r>
              <w:t xml:space="preserve">Period covered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review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privileged accounts, all accounts, or both]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 progress, actions open, or complete]</w:t>
            </w:r>
          </w:p>
        </w:tc>
      </w:tr>
    </w:tbl>
    <w:bookmarkStart w:id="12" w:name="scope-and-frequency"/>
    <w:p>
      <w:pPr>
        <w:pStyle w:val="Heading2"/>
      </w:pPr>
      <w:r>
        <w:t xml:space="preserve">1. Scope and frequency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reviews all accounts on the system</w:t>
      </w:r>
      <w:r>
        <w:t xml:space="preserve"> </w:t>
      </w:r>
      <w:r>
        <w:rPr>
          <w:rStyle w:val="Fill-in"/>
        </w:rPr>
        <w:t xml:space="preserve">[Fill in: the frequency of account review. Typical: quarterly for privileged accounts and at least annually for all other accounts]</w:t>
      </w:r>
      <w:r>
        <w:t xml:space="preserve"> </w:t>
      </w:r>
      <w:r>
        <w:t xml:space="preserve">for compliance with the Access Control Policy and the account management procedure (AC-2j).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reviews the privileges assigned to</w:t>
      </w:r>
      <w:r>
        <w:t xml:space="preserve"> </w:t>
      </w:r>
      <w:r>
        <w:rPr>
          <w:rStyle w:val="Fill-in"/>
        </w:rPr>
        <w:t xml:space="preserve">[Fill in: roles or classes of users to which privileges are assigned. Typical: all roles and classes of users on the system]</w:t>
      </w:r>
      <w:r>
        <w:t xml:space="preserve">,</w:t>
      </w:r>
      <w:r>
        <w:t xml:space="preserve"> </w:t>
      </w:r>
      <w:r>
        <w:rPr>
          <w:rStyle w:val="Fill-in"/>
        </w:rPr>
        <w:t xml:space="preserve">[Fill in: the frequency at which to review the privileges assigned to roles or classes of users. Typical: quarterly for privileged roles and at least annually for all other roles]</w:t>
      </w:r>
      <w:r>
        <w:t xml:space="preserve">, to validate the need for them (AC-6(7)(a)).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disables or removes the accounts, and reassigns or removes the privileges, that the review finds are not needed (AC-2j, AC-6(7)(b)).</w:t>
      </w:r>
    </w:p>
    <w:bookmarkEnd w:id="12"/>
    <w:bookmarkStart w:id="13" w:name="account-list"/>
    <w:p>
      <w:pPr>
        <w:pStyle w:val="Heading2"/>
      </w:pPr>
      <w:r>
        <w:t xml:space="preserve">2. Account 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Sources of the account list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identity provider, the application’s own user table, the database, the cloud console]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and time each list was extracted, and by whom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 and names]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accounts reviewed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count, by type]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How completeness was checked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account counts compared between the sources; service and emergency accounts listed in the account management procedure all present]</w:t>
            </w:r>
          </w:p>
        </w:tc>
      </w:tr>
    </w:tbl>
    <w:bookmarkEnd w:id="13"/>
    <w:bookmarkStart w:id="14" w:name="account-decisions"/>
    <w:p>
      <w:pPr>
        <w:pStyle w:val="Heading2"/>
      </w:pPr>
      <w:r>
        <w:t xml:space="preserve">3. Account decisions</w:t>
      </w:r>
    </w:p>
    <w:p>
      <w:pPr>
        <w:pStyle w:val="FirstParagraph"/>
      </w:pPr>
      <w:r>
        <w:t xml:space="preserve">Every account on the list gets a row. Supervisors confirm the need for their users’ access;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decides.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Account ID</w:t>
            </w:r>
          </w:p>
        </w:tc>
        <w:tc>
          <w:tcPr/>
          <w:p>
            <w:pPr>
              <w:pStyle w:val="Compact"/>
            </w:pPr>
            <w:r>
              <w:t xml:space="preserve">User or owner</w:t>
            </w:r>
          </w:p>
        </w:tc>
        <w:tc>
          <w:tcPr/>
          <w:p>
            <w:pPr>
              <w:pStyle w:val="Compact"/>
            </w:pPr>
            <w:r>
              <w:t xml:space="preserve">Account type</w:t>
            </w:r>
          </w:p>
        </w:tc>
        <w:tc>
          <w:tcPr/>
          <w:p>
            <w:pPr>
              <w:pStyle w:val="Compact"/>
            </w:pPr>
            <w:r>
              <w:t xml:space="preserve">Roles and groups</w:t>
            </w:r>
          </w:p>
        </w:tc>
        <w:tc>
          <w:tcPr/>
          <w:p>
            <w:pPr>
              <w:pStyle w:val="Compact"/>
            </w:pPr>
            <w:r>
              <w:t xml:space="preserve">Privileged?</w:t>
            </w:r>
          </w:p>
        </w:tc>
        <w:tc>
          <w:tcPr/>
          <w:p>
            <w:pPr>
              <w:pStyle w:val="Compact"/>
            </w:pPr>
            <w:r>
              <w:t xml:space="preserve">Last logon</w:t>
            </w:r>
          </w:p>
        </w:tc>
        <w:tc>
          <w:tcPr/>
          <w:p>
            <w:pPr>
              <w:pStyle w:val="Compact"/>
            </w:pPr>
            <w:r>
              <w:t xml:space="preserve">Need confirmed by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Action ticket</w:t>
            </w:r>
          </w:p>
        </w:tc>
        <w:tc>
          <w:tcPr/>
          <w:p>
            <w:pPr>
              <w:pStyle w:val="Compact"/>
            </w:pPr>
            <w:r>
              <w:t xml:space="preserve">Action completed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account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name, or owner of a service account]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supervisor name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keep, change, disable or remove]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reason, for example left the organization, changed role, inactive]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ticket]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>
      <w:pPr>
        <w:pStyle w:val="BodyText"/>
      </w:pPr>
      <w:r>
        <w:t xml:space="preserve">Flag in the reason column any account with no logon for</w:t>
      </w:r>
      <w:r>
        <w:t xml:space="preserve"> </w:t>
      </w:r>
      <w:r>
        <w:rPr>
          <w:rStyle w:val="Fill-in"/>
        </w:rPr>
        <w:t xml:space="preserve">[Fill in: time period for account inactivity before disabling. Typical: 90 days]</w:t>
      </w:r>
      <w:r>
        <w:t xml:space="preserve"> </w:t>
      </w:r>
      <w:r>
        <w:t xml:space="preserve">that the system did not disable automatically, and record why (AC-2(3)(d)).</w:t>
      </w:r>
    </w:p>
    <w:bookmarkEnd w:id="14"/>
    <w:bookmarkStart w:id="15" w:name="checks"/>
    <w:p>
      <w:pPr>
        <w:pStyle w:val="Heading2"/>
      </w:pPr>
      <w:r>
        <w:t xml:space="preserve">4. Checks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of people who have left or transferred, compared with the</w:t>
            </w:r>
            <w:r>
              <w:t xml:space="preserve"> </w:t>
            </w:r>
            <w:r>
              <w:rPr>
                <w:rStyle w:val="Fill-in"/>
              </w:rPr>
              <w:t xml:space="preserve">[Human resources office]</w:t>
            </w:r>
            <w:r>
              <w:t xml:space="preserve">’s list of departures and transfers for the period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 still enabled, and actions]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with no named user or owner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found, and actions]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and group accounts: approved exception, current member list, authenticator changed after each departure (AC-2k)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result]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 accounts: disabled when not in use, every use reviewed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result]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held together that the account management procedure says must be separated (AC-5)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conflicts found, and how resolved]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users without a separate non-privileged account (AC-6(2))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found, and actions]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whose roles do not match an approved access request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 found, and actions]</w:t>
            </w:r>
          </w:p>
        </w:tc>
      </w:tr>
    </w:tbl>
    <w:bookmarkEnd w:id="15"/>
    <w:bookmarkStart w:id="16" w:name="sign-off"/>
    <w:p>
      <w:pPr>
        <w:pStyle w:val="Heading2"/>
      </w:pPr>
      <w:r>
        <w:t xml:space="preserve">5. Sign-off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Reviewer:</w:t>
            </w:r>
            <w:r>
              <w:t xml:space="preserve"> </w:t>
            </w: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the decisions were made]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  <w:r>
              <w:t xml:space="preserve">, confirming every action in section 3 is complete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Summary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kept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changed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disabled or removed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Findings for the plan of action and milestones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weaknesses found, for example terminated users still enabled, or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Next review due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6"/>
    <w:bookmarkStart w:id="17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Review ID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Period covered</w:t>
            </w:r>
          </w:p>
        </w:tc>
        <w:tc>
          <w:tcPr/>
          <w:p>
            <w:pPr>
              <w:pStyle w:val="Compact"/>
            </w:pPr>
            <w:r>
              <w:t xml:space="preserve">Reviewer</w:t>
            </w:r>
          </w:p>
        </w:tc>
        <w:tc>
          <w:tcPr/>
          <w:p>
            <w:pPr>
              <w:pStyle w:val="Compact"/>
            </w:pPr>
            <w:r>
              <w:t xml:space="preserve">Accounts reviewed</w:t>
            </w:r>
          </w:p>
        </w:tc>
        <w:tc>
          <w:tcPr/>
          <w:p>
            <w:pPr>
              <w:pStyle w:val="Compact"/>
            </w:pPr>
            <w:r>
              <w:t xml:space="preserve">Changed</w:t>
            </w:r>
          </w:p>
        </w:tc>
        <w:tc>
          <w:tcPr/>
          <w:p>
            <w:pPr>
              <w:pStyle w:val="Compact"/>
            </w:pPr>
            <w:r>
              <w:t xml:space="preserve">Disabled or removed</w:t>
            </w:r>
          </w:p>
        </w:tc>
        <w:tc>
          <w:tcPr/>
          <w:p>
            <w:pPr>
              <w:pStyle w:val="Compact"/>
            </w:pPr>
            <w:r>
              <w:t xml:space="preserve">Conflicts found</w:t>
            </w:r>
          </w:p>
        </w:tc>
        <w:tc>
          <w:tcPr/>
          <w:p>
            <w:pPr>
              <w:pStyle w:val="Compact"/>
            </w:pPr>
            <w:r>
              <w:t xml:space="preserve">Actions completed</w:t>
            </w:r>
          </w:p>
        </w:tc>
        <w:tc>
          <w:tcPr/>
          <w:p>
            <w:pPr>
              <w:pStyle w:val="Compact"/>
            </w:pPr>
            <w:r>
              <w:t xml:space="preserve">Signed off</w:t>
            </w:r>
          </w:p>
        </w:tc>
        <w:tc>
          <w:tcPr/>
          <w:p>
            <w:pPr>
              <w:pStyle w:val="Compact"/>
            </w:pPr>
            <w:r>
              <w:t xml:space="preserve">Next due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privileged, all, or both]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7"/>
    <w:bookmarkEnd w:id="18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Access Review Record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view-record/" TargetMode="External" /><Relationship Type="http://schemas.openxmlformats.org/officeDocument/2006/relationships/hyperlink" Id="rId11" Target="https://kston83.github.io/nist-guide/templates/procedures/account-management-procedu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access-review-record/" TargetMode="External" /><Relationship Type="http://schemas.openxmlformats.org/officeDocument/2006/relationships/hyperlink" Id="rId11" Target="https://kston83.github.io/nist-guide/templates/procedures/account-management-procedu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