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" w:name="risk-register"/>
    <w:p>
      <w:pPr>
        <w:pStyle w:val="Heading1"/>
      </w:pPr>
      <w:r>
        <w:t xml:space="preserve">Risk Register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https://kston83.github.io/nist-guide/templates/forms/risk-register/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Register owner</w:t>
            </w:r>
          </w:p>
        </w:tc>
        <w:tc>
          <w:tcPr/>
          <w:p>
            <w:pPr>
              <w:pStyle w:val="Compact"/>
            </w:pPr>
            <w:r>
              <w:t xml:space="preserve">Last updated</w:t>
            </w:r>
          </w:p>
        </w:tc>
        <w:tc>
          <w:tcPr/>
          <w:p>
            <w:pPr>
              <w:pStyle w:val="Compact"/>
            </w:pPr>
            <w:r>
              <w:t xml:space="preserve">Updated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 and identifier, or</w:t>
            </w:r>
            <w:r>
              <w:rPr>
                <w:rStyle w:val="Fill-in"/>
              </w:rPr>
              <w:t xml:space="preserve"> </w:t>
            </w:r>
            <w:r>
              <w:rPr>
                <w:rStyle w:val="Fill-in"/>
              </w:rPr>
              <w:t xml:space="preserve">“organization”</w:t>
            </w:r>
            <w:r>
              <w:rPr>
                <w:rStyle w:val="Fill-in"/>
              </w:rPr>
              <w:t xml:space="preserve">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</w:tr>
    </w:tbl>
    <w:bookmarkStart w:id="11" w:name="how-to-use-this-register"/>
    <w:p>
      <w:pPr>
        <w:pStyle w:val="Heading2"/>
      </w:pPr>
      <w:r>
        <w:t xml:space="preserve">How to use this register</w:t>
      </w:r>
    </w:p>
    <w:p>
      <w:pPr>
        <w:pStyle w:val="Compact"/>
        <w:numPr>
          <w:ilvl w:val="0"/>
          <w:numId w:val="1001"/>
        </w:numPr>
      </w:pPr>
      <w:r>
        <w:t xml:space="preserve">Add each risk identified in a risk assessment, and each risk raised by an assessment, monitoring, an audit or an incident (RA-3).</w:t>
      </w:r>
    </w:p>
    <w:p>
      <w:pPr>
        <w:pStyle w:val="Compact"/>
        <w:numPr>
          <w:ilvl w:val="0"/>
          <w:numId w:val="1001"/>
        </w:numPr>
      </w:pPr>
      <w:r>
        <w:t xml:space="preserve">Rate likelihood, impact and exposure with the scales in the organization’s risk management strategy, so risks can be compared across systems.</w:t>
      </w:r>
    </w:p>
    <w:p>
      <w:pPr>
        <w:pStyle w:val="Compact"/>
        <w:numPr>
          <w:ilvl w:val="0"/>
          <w:numId w:val="1001"/>
        </w:numPr>
      </w:pPr>
      <w:r>
        <w:t xml:space="preserve">Record the response decided for each risk, in line with the organization’s risk tolerance (RA-7).</w:t>
      </w:r>
    </w:p>
    <w:p>
      <w:pPr>
        <w:pStyle w:val="Compact"/>
        <w:numPr>
          <w:ilvl w:val="0"/>
          <w:numId w:val="1001"/>
        </w:numPr>
      </w:pPr>
      <w:r>
        <w:t xml:space="preserve">Record who accepted a risk, when, and when the acceptance expires. Only an official the risk management strategy authorizes for that risk level may accept it.</w:t>
      </w:r>
    </w:p>
    <w:p>
      <w:pPr>
        <w:pStyle w:val="Compact"/>
        <w:numPr>
          <w:ilvl w:val="0"/>
          <w:numId w:val="1001"/>
        </w:numPr>
      </w:pPr>
      <w:r>
        <w:t xml:space="preserve">Review open risks</w:t>
      </w:r>
      <w:r>
        <w:t xml:space="preserve"> </w:t>
      </w:r>
      <w:r>
        <w:rPr>
          <w:rStyle w:val="Fill-in"/>
        </w:rPr>
        <w:t xml:space="preserve">[Fill in: for example quarterly]</w:t>
      </w:r>
      <w:r>
        <w:t xml:space="preserve">, and keep closed risks with their closure date.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What to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A unique, permanent identifier for the risk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The risk’s rank relative to the others in the register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description</w:t>
            </w:r>
          </w:p>
        </w:tc>
        <w:tc>
          <w:tcPr/>
          <w:p>
            <w:pPr>
              <w:pStyle w:val="Compact"/>
            </w:pPr>
            <w:r>
              <w:t xml:space="preserve">The threat, the vulnerability or condition it exploits, and the harm that could result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category</w:t>
            </w:r>
          </w:p>
        </w:tc>
        <w:tc>
          <w:tcPr/>
          <w:p>
            <w:pPr>
              <w:pStyle w:val="Compact"/>
            </w:pPr>
            <w:r>
              <w:t xml:space="preserve">The organization’s category, for example operational, privacy, supply chain or compliance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Affected system and components</w:t>
            </w:r>
          </w:p>
        </w:tc>
        <w:tc>
          <w:tcPr/>
          <w:p>
            <w:pPr>
              <w:pStyle w:val="Compact"/>
            </w:pPr>
            <w:r>
              <w:t xml:space="preserve">Where the risk applies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Related controls</w:t>
            </w:r>
          </w:p>
        </w:tc>
        <w:tc>
          <w:tcPr/>
          <w:p>
            <w:pPr>
              <w:pStyle w:val="Compact"/>
            </w:pPr>
            <w:r>
              <w:t xml:space="preserve">The controls whose weakness or absence creates the risk, such as AC-2 or SI-2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Likelihood</w:t>
            </w:r>
          </w:p>
        </w:tc>
        <w:tc>
          <w:tcPr/>
          <w:p>
            <w:pPr>
              <w:pStyle w:val="Compact"/>
            </w:pPr>
            <w:r>
              <w:t xml:space="preserve">The current likelihood, on the organization’s scale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The current impact, on the organization’s scale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Exposure rating</w:t>
            </w:r>
          </w:p>
        </w:tc>
        <w:tc>
          <w:tcPr/>
          <w:p>
            <w:pPr>
              <w:pStyle w:val="Compact"/>
            </w:pPr>
            <w:r>
              <w:t xml:space="preserve">The resulting risk level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Response type</w:t>
            </w:r>
          </w:p>
        </w:tc>
        <w:tc>
          <w:tcPr/>
          <w:p>
            <w:pPr>
              <w:pStyle w:val="Compact"/>
            </w:pPr>
            <w:r>
              <w:t xml:space="preserve">Accept, avoid, mitigate, share or transfer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Response description</w:t>
            </w:r>
          </w:p>
        </w:tc>
        <w:tc>
          <w:tcPr/>
          <w:p>
            <w:pPr>
              <w:pStyle w:val="Compact"/>
            </w:pPr>
            <w:r>
              <w:t xml:space="preserve">What will be done, and the plan of action and milestones item, if any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Response cost</w:t>
            </w:r>
          </w:p>
        </w:tc>
        <w:tc>
          <w:tcPr/>
          <w:p>
            <w:pPr>
              <w:pStyle w:val="Compact"/>
            </w:pPr>
            <w:r>
              <w:t xml:space="preserve">The estimated cost of the response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Risk owner</w:t>
            </w:r>
          </w:p>
        </w:tc>
        <w:tc>
          <w:tcPr/>
          <w:p>
            <w:pPr>
              <w:pStyle w:val="Compact"/>
            </w:pPr>
            <w:r>
              <w:t xml:space="preserve">The role accountable for the risk and its response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Acceptance</w:t>
            </w:r>
          </w:p>
        </w:tc>
        <w:tc>
          <w:tcPr/>
          <w:p>
            <w:pPr>
              <w:pStyle w:val="Compact"/>
            </w:pPr>
            <w:r>
              <w:t xml:space="preserve">For an accepted risk: who accepted it, the date, the compensating measures and the expiry 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Open, in progress, accepted or closed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 identified and source</w:t>
            </w:r>
          </w:p>
        </w:tc>
        <w:tc>
          <w:tcPr/>
          <w:p>
            <w:pPr>
              <w:pStyle w:val="Compact"/>
            </w:pPr>
            <w:r>
              <w:t xml:space="preserve">When and how the risk was found, for example the risk assessment report reference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Last reviewed</w:t>
            </w:r>
          </w:p>
        </w:tc>
        <w:tc>
          <w:tcPr/>
          <w:p>
            <w:pPr>
              <w:pStyle w:val="Compact"/>
            </w:pPr>
            <w:r>
              <w:t xml:space="preserve">The date of the last review</w:t>
            </w:r>
          </w:p>
        </w:tc>
      </w:tr>
    </w:tbl>
    <w:bookmarkEnd w:id="11"/>
    <w:bookmarkStart w:id="12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Risk description</w:t>
            </w:r>
          </w:p>
        </w:tc>
        <w:tc>
          <w:tcPr/>
          <w:p>
            <w:pPr>
              <w:pStyle w:val="Compact"/>
            </w:pPr>
            <w:r>
              <w:t xml:space="preserve">Risk category</w:t>
            </w:r>
          </w:p>
        </w:tc>
        <w:tc>
          <w:tcPr/>
          <w:p>
            <w:pPr>
              <w:pStyle w:val="Compact"/>
            </w:pPr>
            <w:r>
              <w:t xml:space="preserve">Affected system and components</w:t>
            </w:r>
          </w:p>
        </w:tc>
        <w:tc>
          <w:tcPr/>
          <w:p>
            <w:pPr>
              <w:pStyle w:val="Compact"/>
            </w:pPr>
            <w:r>
              <w:t xml:space="preserve">Related controls</w:t>
            </w:r>
          </w:p>
        </w:tc>
        <w:tc>
          <w:tcPr/>
          <w:p>
            <w:pPr>
              <w:pStyle w:val="Compact"/>
            </w:pPr>
            <w:r>
              <w:t xml:space="preserve">Likelihood</w:t>
            </w:r>
          </w:p>
        </w:tc>
        <w:tc>
          <w:tcPr/>
          <w:p>
            <w:pPr>
              <w:pStyle w:val="Compact"/>
            </w:pPr>
            <w:r>
              <w:t xml:space="preserve">Impact</w:t>
            </w:r>
          </w:p>
        </w:tc>
        <w:tc>
          <w:tcPr/>
          <w:p>
            <w:pPr>
              <w:pStyle w:val="Compact"/>
            </w:pPr>
            <w:r>
              <w:t xml:space="preserve">Exposure rating</w:t>
            </w:r>
          </w:p>
        </w:tc>
        <w:tc>
          <w:tcPr/>
          <w:p>
            <w:pPr>
              <w:pStyle w:val="Compact"/>
            </w:pPr>
            <w:r>
              <w:t xml:space="preserve">Response type</w:t>
            </w:r>
          </w:p>
        </w:tc>
        <w:tc>
          <w:tcPr/>
          <w:p>
            <w:pPr>
              <w:pStyle w:val="Compact"/>
            </w:pPr>
            <w:r>
              <w:t xml:space="preserve">Response description</w:t>
            </w:r>
          </w:p>
        </w:tc>
        <w:tc>
          <w:tcPr/>
          <w:p>
            <w:pPr>
              <w:pStyle w:val="Compact"/>
            </w:pPr>
            <w:r>
              <w:t xml:space="preserve">Response cost</w:t>
            </w:r>
          </w:p>
        </w:tc>
        <w:tc>
          <w:tcPr/>
          <w:p>
            <w:pPr>
              <w:pStyle w:val="Compact"/>
            </w:pPr>
            <w:r>
              <w:t xml:space="preserve">Risk owner</w:t>
            </w:r>
          </w:p>
        </w:tc>
        <w:tc>
          <w:tcPr/>
          <w:p>
            <w:pPr>
              <w:pStyle w:val="Compact"/>
            </w:pPr>
            <w:r>
              <w:t xml:space="preserve">Acceptance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Date identified and source</w:t>
            </w:r>
          </w:p>
        </w:tc>
        <w:tc>
          <w:tcPr/>
          <w:p>
            <w:pPr>
              <w:pStyle w:val="Compact"/>
            </w:pPr>
            <w:r>
              <w:t xml:space="preserve">Last reviewed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priority]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threat, vulnerability and harm]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category]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and components]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controls]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level]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level]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level]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response type]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response and POA&amp;M item]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cost]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owner role]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who, when, measures, expiry]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 and source]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End w:id="12"/>
    <w:bookmarkEnd w:id="1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Risk Register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risk-regist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risk-regist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