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3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19" w:name="denial-of-service-protection-sc-5"/>
    <w:p>
      <w:pPr>
        <w:pStyle w:val="Heading3"/>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4"/>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19"/>
    <w:bookmarkStart w:id="23" w:name="boundary-protection-sc-7"/>
    <w:p>
      <w:pPr>
        <w:pStyle w:val="Heading3"/>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20">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005"/>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5"/>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5"/>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2"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1">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6"/>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2"/>
    <w:bookmarkEnd w:id="23"/>
    <w:bookmarkStart w:id="25" w:name="X2b8de20cf98ecb7b6fd679b1bacec144cb5a261"/>
    <w:p>
      <w:pPr>
        <w:pStyle w:val="Heading3"/>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24">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25"/>
    <w:bookmarkStart w:id="29" w:name="cryptographic-protection-sc-13"/>
    <w:p>
      <w:pPr>
        <w:pStyle w:val="Heading3"/>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24">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28" w:name="federal-systems-1"/>
    <w:p>
      <w:pPr>
        <w:pStyle w:val="Heading4"/>
      </w:pPr>
      <w:r>
        <w:t xml:space="preserve">Federal systems</w:t>
      </w:r>
    </w:p>
    <w:p>
      <w:pPr>
        <w:pStyle w:val="FirstParagraph"/>
      </w:pPr>
      <w:hyperlink r:id="rId26">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27">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09"/>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28"/>
    <w:bookmarkEnd w:id="29"/>
    <w:bookmarkStart w:id="30" w:name="Xe590191d5b1c5956d67609fe9f2e395167b0d2c"/>
    <w:p>
      <w:pPr>
        <w:pStyle w:val="Heading3"/>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010"/>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10"/>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30"/>
    <w:bookmarkStart w:id="32" w:name="Xec9f8f0a54c66ad00a08fd17b585f4bee8db425"/>
    <w:p>
      <w:pPr>
        <w:pStyle w:val="Heading3"/>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31">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11"/>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32"/>
    <w:bookmarkStart w:id="33" w:name="Xe84076ca1f0e05d26c8a8e450cbb5e99e994738"/>
    <w:p>
      <w:pPr>
        <w:pStyle w:val="Heading3"/>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33"/>
    <w:bookmarkStart w:id="34" w:name="X8f12cca0f3cf7ed29cfff633cf8e2267823ae23"/>
    <w:p>
      <w:pPr>
        <w:pStyle w:val="Heading3"/>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34"/>
    <w:bookmarkStart w:id="35" w:name="process-isolation-sc-39"/>
    <w:p>
      <w:pPr>
        <w:pStyle w:val="Heading3"/>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35"/>
    <w:bookmarkEnd w:id="36"/>
    <w:bookmarkStart w:id="40"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1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39"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7">
        <w:r>
          <w:rPr>
            <w:rStyle w:val="Hyperlink"/>
          </w:rPr>
          <w:t xml:space="preserve">44 U.S.C. § 3554</w:t>
        </w:r>
      </w:hyperlink>
      <w:r>
        <w:t xml:space="preserve">, Federal agency responsibilities) and</w:t>
      </w:r>
      <w:r>
        <w:t xml:space="preserve"> </w:t>
      </w:r>
      <w:hyperlink r:id="rId38">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(SC-1a.1(b))</w:t>
      </w:r>
    </w:p>
    <w:bookmarkEnd w:id="39"/>
    <w:bookmarkEnd w:id="40"/>
    <w:bookmarkEnd w:id="4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7" Target="https://csrc.nist.gov/projects/fips-140-3-transition-effort" TargetMode="External" /><Relationship Type="http://schemas.openxmlformats.org/officeDocument/2006/relationships/hyperlink" Id="rId26" Target="https://csrc.nist.gov/pubs/fips/140-3/final" TargetMode="External" /><Relationship Type="http://schemas.openxmlformats.org/officeDocument/2006/relationships/hyperlink" Id="rId31"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0" Target="https://kston83.github.io/nist-guide/templates/standards/boundary-protection-standard/" TargetMode="External" /><Relationship Type="http://schemas.openxmlformats.org/officeDocument/2006/relationships/hyperlink" Id="rId24" Target="https://kston83.github.io/nist-guide/templates/standards/encryption-and-key-management-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1" Target="https://www.cisa.gov/resources-tools/programs/trusted-internet-connections-tic" TargetMode="External" /><Relationship Type="http://schemas.openxmlformats.org/officeDocument/2006/relationships/hyperlink" Id="rId3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7" Target="https://csrc.nist.gov/projects/fips-140-3-transition-effort" TargetMode="External" /><Relationship Type="http://schemas.openxmlformats.org/officeDocument/2006/relationships/hyperlink" Id="rId26" Target="https://csrc.nist.gov/pubs/fips/140-3/final" TargetMode="External" /><Relationship Type="http://schemas.openxmlformats.org/officeDocument/2006/relationships/hyperlink" Id="rId31"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0" Target="https://kston83.github.io/nist-guide/templates/standards/boundary-protection-standard/" TargetMode="External" /><Relationship Type="http://schemas.openxmlformats.org/officeDocument/2006/relationships/hyperlink" Id="rId24" Target="https://kston83.github.io/nist-guide/templates/standards/encryption-and-key-management-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1" Target="https://www.cisa.gov/resources-tools/programs/trusted-internet-connections-tic" TargetMode="External" /><Relationship Type="http://schemas.openxmlformats.org/officeDocument/2006/relationships/hyperlink" Id="rId3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