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account-management-procedure"/>
    <w:p>
      <w:pPr>
        <w:pStyle w:val="Heading1"/>
      </w:pPr>
      <w:r>
        <w:t xml:space="preserve">Account Management Procedure</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https://kston83.github.io/nist-guide/templates/procedures/account-management-procedure/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1" w:name="purpose-and-scope"/>
    <w:p>
      <w:pPr>
        <w:pStyle w:val="Heading2"/>
      </w:pPr>
      <w:r>
        <w:t xml:space="preserve">1. Purpose and scope</w:t>
      </w:r>
    </w:p>
    <w:p>
      <w:pPr>
        <w:pStyle w:val="FirstParagraph"/>
      </w:pPr>
      <w:r>
        <w:t xml:space="preserve">This procedure carries out the account management requirements of the</w:t>
      </w:r>
      <w:r>
        <w:t xml:space="preserve"> </w:t>
      </w:r>
      <w:r>
        <w:rPr>
          <w:rStyle w:val="Fill-in"/>
        </w:rPr>
        <w:t xml:space="preserve">[Organization name]</w:t>
      </w:r>
      <w:r>
        <w:t xml:space="preserve"> </w:t>
      </w:r>
      <w:r>
        <w:t xml:space="preserve">Access Control Policy (AC-2). It applies to every account on every system in the system inventory: user, privileged, service, temporary and emergency accounts, in the identity provider, in operating systems and databases, in applications, and in cloud management consoles.</w:t>
      </w:r>
    </w:p>
    <w:p>
      <w:pPr>
        <w:pStyle w:val="BodyText"/>
      </w:pPr>
      <w:r>
        <w:t xml:space="preserve">Accounts are managed through</w:t>
      </w:r>
      <w:r>
        <w:t xml:space="preserve"> </w:t>
      </w:r>
      <w:r>
        <w:rPr>
          <w:rStyle w:val="Fill-in"/>
        </w:rPr>
        <w:t xml:space="preserve">[Fill in: automated mechanisms used to support the management of system accounts. Typical: the organization’s identity provider and its provisioning workflows]</w:t>
      </w:r>
      <w:r>
        <w:t xml:space="preserve"> </w:t>
      </w:r>
      <w:r>
        <w:t xml:space="preserve">wherever the system supports it (AC-2(1)). Where it does not, the account manager follows the same steps by hand and records them in the same places.</w:t>
      </w:r>
    </w:p>
    <w:bookmarkEnd w:id="11"/>
    <w:bookmarkStart w:id="13"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 in this procedure</w:t>
            </w:r>
          </w:p>
        </w:tc>
      </w:tr>
      <w:tr>
        <w:tc>
          <w:tcPr/>
          <w:p>
            <w:pPr>
              <w:pStyle w:val="Compact"/>
            </w:pPr>
            <w:r>
              <w:t xml:space="preserve">Requester</w:t>
            </w:r>
          </w:p>
        </w:tc>
        <w:tc>
          <w:tcPr/>
          <w:p>
            <w:pPr>
              <w:pStyle w:val="Compact"/>
            </w:pPr>
            <w:r>
              <w:t xml:space="preserve">Asks for an account or a change of access, for their own use or for someone they supervise</w:t>
            </w:r>
          </w:p>
        </w:tc>
      </w:tr>
      <w:tr>
        <w:tc>
          <w:tcPr/>
          <w:p>
            <w:pPr>
              <w:pStyle w:val="Compact"/>
            </w:pPr>
            <w:r>
              <w:rPr>
                <w:rStyle w:val="Fill-in"/>
              </w:rPr>
              <w:t xml:space="preserve">[Supervisor]</w:t>
            </w:r>
          </w:p>
        </w:tc>
        <w:tc>
          <w:tcPr/>
          <w:p>
            <w:pPr>
              <w:pStyle w:val="Compact"/>
            </w:pPr>
            <w:r>
              <w:t xml:space="preserve">Confirms the user’s need for access, approves requests, and reports when access is no longer needed or the user’s duties change</w:t>
            </w:r>
          </w:p>
        </w:tc>
      </w:tr>
      <w:tr>
        <w:tc>
          <w:tcPr/>
          <w:p>
            <w:pPr>
              <w:pStyle w:val="Compact"/>
            </w:pPr>
            <w:r>
              <w:rPr>
                <w:rStyle w:val="Fill-in"/>
              </w:rPr>
              <w:t xml:space="preserve">[System owner]</w:t>
            </w:r>
          </w:p>
        </w:tc>
        <w:tc>
          <w:tcPr/>
          <w:p>
            <w:pPr>
              <w:pStyle w:val="Compact"/>
            </w:pPr>
            <w:r>
              <w:t xml:space="preserve">Decides the system’s account types and roles, approves privileged access, assigns account managers, and runs the access review</w:t>
            </w:r>
          </w:p>
        </w:tc>
      </w:tr>
      <w:tr>
        <w:tc>
          <w:tcPr/>
          <w:p>
            <w:pPr>
              <w:pStyle w:val="Compact"/>
            </w:pPr>
            <w:r>
              <w:rPr>
                <w:rStyle w:val="Fill-in"/>
              </w:rPr>
              <w:t xml:space="preserve">[Fill in: data owner, where different from the system owner]</w:t>
            </w:r>
          </w:p>
        </w:tc>
        <w:tc>
          <w:tcPr/>
          <w:p>
            <w:pPr>
              <w:pStyle w:val="Compact"/>
            </w:pPr>
            <w:r>
              <w:t xml:space="preserve">Approves access to the information they own, where the system security plan names one</w:t>
            </w:r>
          </w:p>
        </w:tc>
      </w:tr>
      <w:tr>
        <w:tc>
          <w:tcPr/>
          <w:p>
            <w:pPr>
              <w:pStyle w:val="Compact"/>
            </w:pPr>
            <w:r>
              <w:rPr>
                <w:rStyle w:val="Fill-in"/>
              </w:rPr>
              <w:t xml:space="preserve">[Account manager]</w:t>
            </w:r>
          </w:p>
        </w:tc>
        <w:tc>
          <w:tcPr/>
          <w:p>
            <w:pPr>
              <w:pStyle w:val="Compact"/>
            </w:pPr>
            <w:r>
              <w:t xml:space="preserve">Checks prerequisites, creates, changes, disables and removes accounts, and keeps the records</w:t>
            </w:r>
          </w:p>
        </w:tc>
      </w:tr>
      <w:tr>
        <w:tc>
          <w:tcPr/>
          <w:p>
            <w:pPr>
              <w:pStyle w:val="Compact"/>
            </w:pPr>
            <w:r>
              <w:rPr>
                <w:rStyle w:val="Fill-in"/>
              </w:rPr>
              <w:t xml:space="preserve">[Human resources office]</w:t>
            </w:r>
          </w:p>
        </w:tc>
        <w:tc>
          <w:tcPr/>
          <w:p>
            <w:pPr>
              <w:pStyle w:val="Compact"/>
            </w:pPr>
            <w:r>
              <w:t xml:space="preserve">Reports hires, transfers and departures, and starts the</w:t>
            </w:r>
            <w:r>
              <w:t xml:space="preserve"> </w:t>
            </w:r>
            <w:hyperlink r:id="rId12">
              <w:r>
                <w:rPr>
                  <w:rStyle w:val="Hyperlink"/>
                </w:rPr>
                <w:t xml:space="preserve">onboarding, transfer and termination checklist</w:t>
              </w:r>
            </w:hyperlink>
          </w:p>
        </w:tc>
      </w:tr>
      <w:tr>
        <w:tc>
          <w:tcPr/>
          <w:p>
            <w:pPr>
              <w:pStyle w:val="Compact"/>
            </w:pPr>
            <w:r>
              <w:rPr>
                <w:rStyle w:val="Fill-in"/>
              </w:rPr>
              <w:t xml:space="preserve">[Security operations team]</w:t>
            </w:r>
          </w:p>
        </w:tc>
        <w:tc>
          <w:tcPr/>
          <w:p>
            <w:pPr>
              <w:pStyle w:val="Compact"/>
            </w:pPr>
            <w:r>
              <w:t xml:space="preserve">Monitors account use and reports atypical use</w:t>
            </w:r>
          </w:p>
        </w:tc>
      </w:tr>
      <w:tr>
        <w:tc>
          <w:tcPr/>
          <w:p>
            <w:pPr>
              <w:pStyle w:val="Compact"/>
            </w:pPr>
            <w:r>
              <w:rPr>
                <w:rStyle w:val="Fill-in"/>
              </w:rPr>
              <w:t xml:space="preserve">[Senior privacy official]</w:t>
            </w:r>
          </w:p>
        </w:tc>
        <w:tc>
          <w:tcPr/>
          <w:p>
            <w:pPr>
              <w:pStyle w:val="Compact"/>
            </w:pPr>
            <w:r>
              <w:t xml:space="preserve">Sets the conditions for access to personally identifiable information, with the system owner</w:t>
            </w:r>
          </w:p>
        </w:tc>
      </w:tr>
    </w:tbl>
    <w:p>
      <w:pPr>
        <w:pStyle w:val="BodyText"/>
      </w:pPr>
      <w:r>
        <w:t xml:space="preserve">The</w:t>
      </w:r>
      <w:r>
        <w:t xml:space="preserve"> </w:t>
      </w:r>
      <w:r>
        <w:rPr>
          <w:rStyle w:val="Fill-in"/>
        </w:rPr>
        <w:t xml:space="preserve">[System owner]</w:t>
      </w:r>
      <w:r>
        <w:t xml:space="preserve"> </w:t>
      </w:r>
      <w:r>
        <w:t xml:space="preserve">records the account managers assigned to each system in the system security plan (AC-2b).</w:t>
      </w:r>
    </w:p>
    <w:bookmarkEnd w:id="13"/>
    <w:bookmarkStart w:id="14" w:name="account-types"/>
    <w:p>
      <w:pPr>
        <w:pStyle w:val="Heading2"/>
      </w:pPr>
      <w:r>
        <w:t xml:space="preserve">3. Account types</w:t>
      </w:r>
    </w:p>
    <w:p>
      <w:pPr>
        <w:pStyle w:val="FirstParagraph"/>
      </w:pPr>
      <w:r>
        <w:t xml:space="preserve">The</w:t>
      </w:r>
      <w:r>
        <w:t xml:space="preserve"> </w:t>
      </w:r>
      <w:r>
        <w:rPr>
          <w:rStyle w:val="Fill-in"/>
        </w:rPr>
        <w:t xml:space="preserve">[System owner]</w:t>
      </w:r>
      <w:r>
        <w:t xml:space="preserve"> </w:t>
      </w:r>
      <w:r>
        <w:t xml:space="preserve">completes this table for each system, and the account manager creates only the types it allows (AC-2a).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Account type</w:t>
            </w:r>
          </w:p>
        </w:tc>
        <w:tc>
          <w:tcPr/>
          <w:p>
            <w:pPr>
              <w:pStyle w:val="Compact"/>
            </w:pPr>
            <w:r>
              <w:t xml:space="preserve">Allowed?</w:t>
            </w:r>
          </w:p>
        </w:tc>
        <w:tc>
          <w:tcPr/>
          <w:p>
            <w:pPr>
              <w:pStyle w:val="Compact"/>
            </w:pPr>
            <w:r>
              <w:t xml:space="preserve">Owner</w:t>
            </w:r>
          </w:p>
        </w:tc>
        <w:tc>
          <w:tcPr/>
          <w:p>
            <w:pPr>
              <w:pStyle w:val="Compact"/>
            </w:pPr>
            <w:r>
              <w:t xml:space="preserve">Approval</w:t>
            </w:r>
          </w:p>
        </w:tc>
        <w:tc>
          <w:tcPr/>
          <w:p>
            <w:pPr>
              <w:pStyle w:val="Compact"/>
            </w:pPr>
            <w:r>
              <w:t xml:space="preserve">Ends or is reviewed</w:t>
            </w:r>
          </w:p>
        </w:tc>
      </w:tr>
      <w:tr>
        <w:tc>
          <w:tcPr/>
          <w:p>
            <w:pPr>
              <w:pStyle w:val="Compact"/>
            </w:pPr>
            <w:r>
              <w:t xml:space="preserve">Individual user</w:t>
            </w:r>
          </w:p>
        </w:tc>
        <w:tc>
          <w:tcPr/>
          <w:p>
            <w:pPr>
              <w:pStyle w:val="Compact"/>
            </w:pPr>
            <w:r>
              <w:rPr>
                <w:rStyle w:val="Fill-in"/>
              </w:rPr>
              <w:t xml:space="preserve">[Fill in: yes or no]</w:t>
            </w:r>
          </w:p>
        </w:tc>
        <w:tc>
          <w:tcPr/>
          <w:p>
            <w:pPr>
              <w:pStyle w:val="Compact"/>
            </w:pPr>
            <w:r>
              <w:t xml:space="preserve">The user</w:t>
            </w:r>
          </w:p>
        </w:tc>
        <w:tc>
          <w:tcPr/>
          <w:p>
            <w:pPr>
              <w:pStyle w:val="Compact"/>
            </w:pPr>
            <w:r>
              <w:rPr>
                <w:rStyle w:val="Fill-in"/>
              </w:rPr>
              <w:t xml:space="preserve">[Fill in: personnel or roles required to approve requests to create accounts. Typical: the user’s supervisor, plus the system owner or data owner for privileged roles]</w:t>
            </w:r>
          </w:p>
        </w:tc>
        <w:tc>
          <w:tcPr/>
          <w:p>
            <w:pPr>
              <w:pStyle w:val="Compact"/>
            </w:pPr>
            <w:r>
              <w:t xml:space="preserve">Access review; disabled when no longer required</w:t>
            </w:r>
          </w:p>
        </w:tc>
      </w:tr>
      <w:tr>
        <w:tc>
          <w:tcPr/>
          <w:p>
            <w:pPr>
              <w:pStyle w:val="Compact"/>
            </w:pPr>
            <w:r>
              <w:t xml:space="preserve">Privileged (administrator)</w:t>
            </w:r>
          </w:p>
        </w:tc>
        <w:tc>
          <w:tcPr/>
          <w:p>
            <w:pPr>
              <w:pStyle w:val="Compact"/>
            </w:pPr>
            <w:r>
              <w:rPr>
                <w:rStyle w:val="Fill-in"/>
              </w:rPr>
              <w:t xml:space="preserve">[Fill in: yes or no]</w:t>
            </w:r>
          </w:p>
        </w:tc>
        <w:tc>
          <w:tcPr/>
          <w:p>
            <w:pPr>
              <w:pStyle w:val="Compact"/>
            </w:pPr>
            <w:r>
              <w:t xml:space="preserve">The administrator, as a separate account from their user account (AC-6(2))</w:t>
            </w:r>
          </w:p>
        </w:tc>
        <w:tc>
          <w:tcPr/>
          <w:p>
            <w:pPr>
              <w:pStyle w:val="Compact"/>
            </w:pPr>
            <w:r>
              <w:t xml:space="preserve">Supervisor and system owner</w:t>
            </w:r>
          </w:p>
        </w:tc>
        <w:tc>
          <w:tcPr/>
          <w:p>
            <w:pPr>
              <w:pStyle w:val="Compact"/>
            </w:pPr>
            <w:r>
              <w:t xml:space="preserve">Access review; privileges reviewed</w:t>
            </w:r>
            <w:r>
              <w:t xml:space="preserve"> </w:t>
            </w:r>
            <w:r>
              <w:rPr>
                <w:rStyle w:val="Fill-in"/>
              </w:rPr>
              <w:t xml:space="preserve">[Fill in: the frequency at which to review the privileges assigned to roles or classes of users. Typical: quarterly for privileged roles and at least annually for all other roles]</w:t>
            </w:r>
          </w:p>
        </w:tc>
      </w:tr>
      <w:tr>
        <w:tc>
          <w:tcPr/>
          <w:p>
            <w:pPr>
              <w:pStyle w:val="Compact"/>
            </w:pPr>
            <w:r>
              <w:t xml:space="preserve">Service or system (non-interactive)</w:t>
            </w:r>
          </w:p>
        </w:tc>
        <w:tc>
          <w:tcPr/>
          <w:p>
            <w:pPr>
              <w:pStyle w:val="Compact"/>
            </w:pPr>
            <w:r>
              <w:rPr>
                <w:rStyle w:val="Fill-in"/>
              </w:rPr>
              <w:t xml:space="preserve">[Fill in: yes or no]</w:t>
            </w:r>
          </w:p>
        </w:tc>
        <w:tc>
          <w:tcPr/>
          <w:p>
            <w:pPr>
              <w:pStyle w:val="Compact"/>
            </w:pPr>
            <w:r>
              <w:t xml:space="preserve">A named person who answers for it</w:t>
            </w:r>
          </w:p>
        </w:tc>
        <w:tc>
          <w:tcPr/>
          <w:p>
            <w:pPr>
              <w:pStyle w:val="Compact"/>
            </w:pPr>
            <w:r>
              <w:t xml:space="preserve">System owner</w:t>
            </w:r>
          </w:p>
        </w:tc>
        <w:tc>
          <w:tcPr/>
          <w:p>
            <w:pPr>
              <w:pStyle w:val="Compact"/>
            </w:pPr>
            <w:r>
              <w:t xml:space="preserve">Access review; disabled when the service it runs is retired</w:t>
            </w:r>
          </w:p>
        </w:tc>
      </w:tr>
      <w:tr>
        <w:tc>
          <w:tcPr/>
          <w:p>
            <w:pPr>
              <w:pStyle w:val="Compact"/>
            </w:pPr>
            <w:r>
              <w:t xml:space="preserve">Temporary</w:t>
            </w:r>
          </w:p>
        </w:tc>
        <w:tc>
          <w:tcPr/>
          <w:p>
            <w:pPr>
              <w:pStyle w:val="Compact"/>
            </w:pPr>
            <w:r>
              <w:rPr>
                <w:rStyle w:val="Fill-in"/>
              </w:rPr>
              <w:t xml:space="preserve">[Fill in: yes or no]</w:t>
            </w:r>
          </w:p>
        </w:tc>
        <w:tc>
          <w:tcPr/>
          <w:p>
            <w:pPr>
              <w:pStyle w:val="Compact"/>
            </w:pPr>
            <w:r>
              <w:t xml:space="preserve">The user, with the sponsor named on the request</w:t>
            </w:r>
          </w:p>
        </w:tc>
        <w:tc>
          <w:tcPr/>
          <w:p>
            <w:pPr>
              <w:pStyle w:val="Compact"/>
            </w:pPr>
            <w:r>
              <w:t xml:space="preserve">As for an individual user</w:t>
            </w:r>
          </w:p>
        </w:tc>
        <w:tc>
          <w:tcPr/>
          <w:p>
            <w:pPr>
              <w:pStyle w:val="Compact"/>
            </w:pPr>
            <w:r>
              <w:t xml:space="preserve">Automatically disabled at the approved end date (AC-2(2))</w:t>
            </w:r>
          </w:p>
        </w:tc>
      </w:tr>
      <w:tr>
        <w:tc>
          <w:tcPr/>
          <w:p>
            <w:pPr>
              <w:pStyle w:val="Compact"/>
            </w:pPr>
            <w:r>
              <w:t xml:space="preserve">Emergency (</w:t>
            </w:r>
            <w:r>
              <w:t xml:space="preserve">“break glass”</w:t>
            </w:r>
            <w:r>
              <w:t xml:space="preserve">)</w:t>
            </w:r>
          </w:p>
        </w:tc>
        <w:tc>
          <w:tcPr/>
          <w:p>
            <w:pPr>
              <w:pStyle w:val="Compact"/>
            </w:pPr>
            <w:r>
              <w:rPr>
                <w:rStyle w:val="Fill-in"/>
              </w:rPr>
              <w:t xml:space="preserve">[Fill in: yes or no]</w:t>
            </w:r>
          </w:p>
        </w:tc>
        <w:tc>
          <w:tcPr/>
          <w:p>
            <w:pPr>
              <w:pStyle w:val="Compact"/>
            </w:pPr>
            <w:r>
              <w:t xml:space="preserve">The system owner</w:t>
            </w:r>
          </w:p>
        </w:tc>
        <w:tc>
          <w:tcPr/>
          <w:p>
            <w:pPr>
              <w:pStyle w:val="Compact"/>
            </w:pPr>
            <w:r>
              <w:t xml:space="preserve">System owner, after use</w:t>
            </w:r>
          </w:p>
        </w:tc>
        <w:tc>
          <w:tcPr/>
          <w:p>
            <w:pPr>
              <w:pStyle w:val="Compact"/>
            </w:pPr>
            <w:r>
              <w:t xml:space="preserve">Automatically disabled after the period in step 4.3 (AC-2(2))</w:t>
            </w:r>
          </w:p>
        </w:tc>
      </w:tr>
      <w:tr>
        <w:tc>
          <w:tcPr/>
          <w:p>
            <w:pPr>
              <w:pStyle w:val="Compact"/>
            </w:pPr>
            <w:r>
              <w:t xml:space="preserve">Account of last resort</w:t>
            </w:r>
          </w:p>
        </w:tc>
        <w:tc>
          <w:tcPr/>
          <w:p>
            <w:pPr>
              <w:pStyle w:val="Compact"/>
            </w:pPr>
            <w:r>
              <w:rPr>
                <w:rStyle w:val="Fill-in"/>
              </w:rPr>
              <w:t xml:space="preserve">[Fill in: yes or no]</w:t>
            </w:r>
          </w:p>
        </w:tc>
        <w:tc>
          <w:tcPr/>
          <w:p>
            <w:pPr>
              <w:pStyle w:val="Compact"/>
            </w:pPr>
            <w:r>
              <w:t xml:space="preserve">The system owner</w:t>
            </w:r>
          </w:p>
        </w:tc>
        <w:tc>
          <w:tcPr/>
          <w:p>
            <w:pPr>
              <w:pStyle w:val="Compact"/>
            </w:pPr>
            <w:r>
              <w:t xml:space="preserve">System owner</w:t>
            </w:r>
          </w:p>
        </w:tc>
        <w:tc>
          <w:tcPr/>
          <w:p>
            <w:pPr>
              <w:pStyle w:val="Compact"/>
            </w:pPr>
            <w:r>
              <w:t xml:space="preserve">Access review; credentials held under dual control</w:t>
            </w:r>
          </w:p>
        </w:tc>
      </w:tr>
      <w:tr>
        <w:tc>
          <w:tcPr/>
          <w:p>
            <w:pPr>
              <w:pStyle w:val="Compact"/>
            </w:pPr>
            <w:r>
              <w:t xml:space="preserve">Shared or group</w:t>
            </w:r>
          </w:p>
        </w:tc>
        <w:tc>
          <w:tcPr/>
          <w:p>
            <w:pPr>
              <w:pStyle w:val="Compact"/>
            </w:pPr>
            <w:r>
              <w:rPr>
                <w:rStyle w:val="Fill-in"/>
              </w:rPr>
              <w:t xml:space="preserve">[Fill in: typical: prohibited unless the system owner approves an exception]</w:t>
            </w:r>
          </w:p>
        </w:tc>
        <w:tc>
          <w:tcPr/>
          <w:p>
            <w:pPr>
              <w:pStyle w:val="Compact"/>
            </w:pPr>
            <w:r>
              <w:t xml:space="preserve">A named person who answers for it</w:t>
            </w:r>
          </w:p>
        </w:tc>
        <w:tc>
          <w:tcPr/>
          <w:p>
            <w:pPr>
              <w:pStyle w:val="Compact"/>
            </w:pPr>
            <w:r>
              <w:t xml:space="preserve">System owner, as an exception</w:t>
            </w:r>
          </w:p>
        </w:tc>
        <w:tc>
          <w:tcPr/>
          <w:p>
            <w:pPr>
              <w:pStyle w:val="Compact"/>
            </w:pPr>
            <w:r>
              <w:t xml:space="preserve">Authenticators changed whenever a member leaves (step 7)</w:t>
            </w:r>
          </w:p>
        </w:tc>
      </w:tr>
      <w:tr>
        <w:tc>
          <w:tcPr/>
          <w:p>
            <w:pPr>
              <w:pStyle w:val="Compact"/>
            </w:pPr>
            <w:r>
              <w:t xml:space="preserve">Guest or anonymous</w:t>
            </w:r>
          </w:p>
        </w:tc>
        <w:tc>
          <w:tcPr/>
          <w:p>
            <w:pPr>
              <w:pStyle w:val="Compact"/>
            </w:pPr>
            <w:r>
              <w:rPr>
                <w:rStyle w:val="Fill-in"/>
              </w:rPr>
              <w:t xml:space="preserve">[Fill in: typical: prohibited, except on systems designed for public access]</w:t>
            </w:r>
          </w:p>
        </w:tc>
        <w:tc>
          <w:tcPr/>
          <w:p>
            <w:pPr>
              <w:pStyle w:val="Compact"/>
            </w:pPr>
            <w:r>
              <w:t xml:space="preserve">Not applicable</w:t>
            </w:r>
          </w:p>
        </w:tc>
        <w:tc>
          <w:tcPr/>
          <w:p>
            <w:pPr>
              <w:pStyle w:val="Compact"/>
            </w:pPr>
            <w:r>
              <w:t xml:space="preserve">Not applicable</w:t>
            </w:r>
          </w:p>
        </w:tc>
        <w:tc>
          <w:tcPr/>
          <w:p>
            <w:pPr>
              <w:pStyle w:val="Compact"/>
            </w:pPr>
            <w:r>
              <w:t xml:space="preserve">Not applicable</w:t>
            </w:r>
          </w:p>
        </w:tc>
      </w:tr>
    </w:tbl>
    <w:p>
      <w:pPr>
        <w:pStyle w:val="BodyText"/>
      </w:pPr>
      <w:r>
        <w:t xml:space="preserve">For each account, the account manager records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w:t>
      </w:r>
      <w:r>
        <w:t xml:space="preserve">(AC-2d).</w:t>
      </w:r>
    </w:p>
    <w:bookmarkEnd w:id="14"/>
    <w:bookmarkStart w:id="15" w:name="Xa5927ea0862110873379bc402231b91820c3031"/>
    <w:p>
      <w:pPr>
        <w:pStyle w:val="Heading2"/>
      </w:pPr>
      <w:r>
        <w:t xml:space="preserve">4. Prerequisites, criteria and separation of duties</w:t>
      </w:r>
    </w:p>
    <w:p>
      <w:pPr>
        <w:pStyle w:val="FirstParagraph"/>
      </w:pPr>
      <w:r>
        <w:t xml:space="preserve">Group and role membership is granted only after</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(AC-2c). Access is authorized only on a valid access authorization, the intended system usage and the conditions the system owner sets for the role (AC-2i). Where an account will reach personally identifiable information, the conditions for that role are set with the</w:t>
      </w:r>
      <w:r>
        <w:t xml:space="preserve"> </w:t>
      </w:r>
      <w:r>
        <w:rPr>
          <w:rStyle w:val="Fill-in"/>
        </w:rPr>
        <w:t xml:space="preserve">[Senior privacy official]</w:t>
      </w:r>
      <w:r>
        <w:t xml:space="preserve">.</w:t>
      </w:r>
    </w:p>
    <w:p>
      <w:pPr>
        <w:pStyle w:val="BodyText"/>
      </w:pPr>
      <w:r>
        <w:t xml:space="preserve">The</w:t>
      </w:r>
      <w:r>
        <w:t xml:space="preserve"> </w:t>
      </w:r>
      <w:r>
        <w:rPr>
          <w:rStyle w:val="Fill-in"/>
        </w:rPr>
        <w:t xml:space="preserve">[System owner]</w:t>
      </w:r>
      <w:r>
        <w:t xml:space="preserve"> </w:t>
      </w:r>
      <w:r>
        <w:t xml:space="preserve">identifies and documents these duties of individuals that require separation:</w:t>
      </w:r>
      <w:r>
        <w:t xml:space="preserve"> </w:t>
      </w:r>
      <w:r>
        <w:rPr>
          <w:rStyle w:val="Fill-in"/>
        </w:rPr>
        <w:t xml:space="preserve">[Fill in: duties of individuals requiring separation. Typical: requesting and approving access; developing and deploying code to production; administering a system and reviewing its audit logs]</w:t>
      </w:r>
      <w:r>
        <w:t xml:space="preserve"> </w:t>
      </w:r>
      <w:r>
        <w:t xml:space="preserve">(AC-5a). They are held by different people, and the system’s roles are designed so no single account holds both sides (AC-5b):</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Duty</w:t>
            </w:r>
          </w:p>
        </w:tc>
        <w:tc>
          <w:tcPr/>
          <w:p>
            <w:pPr>
              <w:pStyle w:val="Compact"/>
            </w:pPr>
            <w:r>
              <w:t xml:space="preserve">Separated from</w:t>
            </w:r>
          </w:p>
        </w:tc>
        <w:tc>
          <w:tcPr/>
          <w:p>
            <w:pPr>
              <w:pStyle w:val="Compact"/>
            </w:pPr>
            <w:r>
              <w:t xml:space="preserve">How the system enforces it</w:t>
            </w:r>
          </w:p>
        </w:tc>
      </w:tr>
      <w:tr>
        <w:tc>
          <w:tcPr/>
          <w:p>
            <w:pPr>
              <w:pStyle w:val="Compact"/>
            </w:pPr>
            <w:r>
              <w:t xml:space="preserve">Requesting access</w:t>
            </w:r>
          </w:p>
        </w:tc>
        <w:tc>
          <w:tcPr/>
          <w:p>
            <w:pPr>
              <w:pStyle w:val="Compact"/>
            </w:pPr>
            <w:r>
              <w:t xml:space="preserve">Approving the same access</w:t>
            </w:r>
          </w:p>
        </w:tc>
        <w:tc>
          <w:tcPr/>
          <w:p>
            <w:pPr>
              <w:pStyle w:val="Compact"/>
            </w:pPr>
            <w:r>
              <w:rPr>
                <w:rStyle w:val="Fill-in"/>
              </w:rPr>
              <w:t xml:space="preserve">[Fill in: for example the request tool blocks self-approval]</w:t>
            </w:r>
          </w:p>
        </w:tc>
      </w:tr>
      <w:tr>
        <w:tc>
          <w:tcPr/>
          <w:p>
            <w:pPr>
              <w:pStyle w:val="Compact"/>
            </w:pPr>
            <w:r>
              <w:t xml:space="preserve">Approving access</w:t>
            </w:r>
          </w:p>
        </w:tc>
        <w:tc>
          <w:tcPr/>
          <w:p>
            <w:pPr>
              <w:pStyle w:val="Compact"/>
            </w:pPr>
            <w:r>
              <w:t xml:space="preserve">Granting it in the system</w:t>
            </w:r>
          </w:p>
        </w:tc>
        <w:tc>
          <w:tcPr/>
          <w:p>
            <w:pPr>
              <w:pStyle w:val="Compact"/>
            </w:pPr>
            <w:r>
              <w:rPr>
                <w:rStyle w:val="Fill-in"/>
              </w:rPr>
              <w:t xml:space="preserve">[Fill in: for example account managers cannot approve; approvers have no administrative role]</w:t>
            </w:r>
          </w:p>
        </w:tc>
      </w:tr>
      <w:tr>
        <w:tc>
          <w:tcPr/>
          <w:p>
            <w:pPr>
              <w:pStyle w:val="Compact"/>
            </w:pPr>
            <w:r>
              <w:t xml:space="preserve">Administering the system</w:t>
            </w:r>
          </w:p>
        </w:tc>
        <w:tc>
          <w:tcPr/>
          <w:p>
            <w:pPr>
              <w:pStyle w:val="Compact"/>
            </w:pPr>
            <w:r>
              <w:t xml:space="preserve">Reviewing or deleting its audit logs</w:t>
            </w:r>
          </w:p>
        </w:tc>
        <w:tc>
          <w:tcPr/>
          <w:p>
            <w:pPr>
              <w:pStyle w:val="Compact"/>
            </w:pPr>
            <w:r>
              <w:rPr>
                <w:rStyle w:val="Fill-in"/>
              </w:rPr>
              <w:t xml:space="preserve">[Fill in: for example logs sent to a platform administrators cannot change]</w:t>
            </w:r>
          </w:p>
        </w:tc>
      </w:tr>
      <w:tr>
        <w:tc>
          <w:tcPr/>
          <w:p>
            <w:pPr>
              <w:pStyle w:val="Compact"/>
            </w:pPr>
            <w:r>
              <w:t xml:space="preserve">Developing code</w:t>
            </w:r>
          </w:p>
        </w:tc>
        <w:tc>
          <w:tcPr/>
          <w:p>
            <w:pPr>
              <w:pStyle w:val="Compact"/>
            </w:pPr>
            <w:r>
              <w:t xml:space="preserve">Deploying it to production</w:t>
            </w:r>
          </w:p>
        </w:tc>
        <w:tc>
          <w:tcPr/>
          <w:p>
            <w:pPr>
              <w:pStyle w:val="Compact"/>
            </w:pPr>
            <w:r>
              <w:rPr>
                <w:rStyle w:val="Fill-in"/>
              </w:rPr>
              <w:t xml:space="preserve">[Fill in: for example the pipeline requires an approving review by someone other than the author]</w:t>
            </w:r>
          </w:p>
        </w:tc>
      </w:tr>
      <w:tr>
        <w:tc>
          <w:tcPr/>
          <w:p>
            <w:pPr>
              <w:pStyle w:val="Compact"/>
            </w:pPr>
            <w:r>
              <w:rPr>
                <w:rStyle w:val="Fill-in"/>
              </w:rPr>
              <w:t xml:space="preserve">[Fill in: other duty the system owner names]</w:t>
            </w:r>
          </w:p>
        </w:tc>
        <w:tc>
          <w:tcPr/>
          <w:p>
            <w:pPr>
              <w:pStyle w:val="Compact"/>
            </w:pPr>
            <w:r>
              <w:rPr>
                <w:rStyle w:val="Fill-in"/>
              </w:rPr>
              <w:t xml:space="preserve">[Fill in: duty]</w:t>
            </w:r>
          </w:p>
        </w:tc>
        <w:tc>
          <w:tcPr/>
          <w:p>
            <w:pPr>
              <w:pStyle w:val="Compact"/>
            </w:pPr>
            <w:r>
              <w:rPr>
                <w:rStyle w:val="Fill-in"/>
              </w:rPr>
              <w:t xml:space="preserve">[Fill in: how]</w:t>
            </w:r>
          </w:p>
        </w:tc>
      </w:tr>
    </w:tbl>
    <w:bookmarkEnd w:id="15"/>
    <w:bookmarkStart w:id="27" w:name="procedures"/>
    <w:p>
      <w:pPr>
        <w:pStyle w:val="Heading2"/>
      </w:pPr>
      <w:r>
        <w:t xml:space="preserve">5. Procedures</w:t>
      </w:r>
    </w:p>
    <w:p>
      <w:pPr>
        <w:pStyle w:val="FirstParagraph"/>
      </w:pPr>
      <w:r>
        <w:t xml:space="preserve">Each step names the role that performs it, what it starts from, what it produces, and the record it leaves. The records are the evidence an assessor samples.</w:t>
      </w:r>
    </w:p>
    <w:bookmarkStart w:id="17" w:name="Xcf42c03270cdcba7db2078d87f36a82d2ad211c"/>
    <w:p>
      <w:pPr>
        <w:pStyle w:val="Heading3"/>
      </w:pPr>
      <w:r>
        <w:t xml:space="preserve">5.1 Request and approve an account or a change of access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t xml:space="preserve">Requester</w:t>
            </w:r>
          </w:p>
        </w:tc>
        <w:tc>
          <w:tcPr/>
          <w:p>
            <w:pPr>
              <w:pStyle w:val="Compact"/>
            </w:pPr>
            <w:r>
              <w:t xml:space="preserve">Submit an</w:t>
            </w:r>
            <w:r>
              <w:t xml:space="preserve"> </w:t>
            </w:r>
            <w:hyperlink r:id="rId16">
              <w:r>
                <w:rPr>
                  <w:rStyle w:val="Hyperlink"/>
                </w:rPr>
                <w:t xml:space="preserve">access request</w:t>
              </w:r>
            </w:hyperlink>
            <w:r>
              <w:t xml:space="preserve"> </w:t>
            </w:r>
            <w:r>
              <w:t xml:space="preserve">naming the user, system, account type, roles and the business need; for a temporary account, the end date</w:t>
            </w:r>
          </w:p>
        </w:tc>
        <w:tc>
          <w:tcPr/>
          <w:p>
            <w:pPr>
              <w:pStyle w:val="Compact"/>
            </w:pPr>
            <w:r>
              <w:t xml:space="preserve">Need for access</w:t>
            </w:r>
          </w:p>
        </w:tc>
        <w:tc>
          <w:tcPr/>
          <w:p>
            <w:pPr>
              <w:pStyle w:val="Compact"/>
            </w:pPr>
            <w:r>
              <w:t xml:space="preserve">Submitted request</w:t>
            </w:r>
          </w:p>
        </w:tc>
        <w:tc>
          <w:tcPr/>
          <w:p>
            <w:pPr>
              <w:pStyle w:val="Compact"/>
            </w:pPr>
            <w:r>
              <w:t xml:space="preserve">Access request, with its date</w:t>
            </w:r>
          </w:p>
        </w:tc>
      </w:tr>
      <w:tr>
        <w:tc>
          <w:tcPr/>
          <w:p>
            <w:pPr>
              <w:pStyle w:val="Compact"/>
            </w:pPr>
            <w:r>
              <w:t xml:space="preserve">2</w:t>
            </w:r>
          </w:p>
        </w:tc>
        <w:tc>
          <w:tcPr/>
          <w:p>
            <w:pPr>
              <w:pStyle w:val="Compact"/>
            </w:pPr>
            <w:r>
              <w:rPr>
                <w:rStyle w:val="Fill-in"/>
              </w:rPr>
              <w:t xml:space="preserve">[Account manager]</w:t>
            </w:r>
          </w:p>
        </w:tc>
        <w:tc>
          <w:tcPr/>
          <w:p>
            <w:pPr>
              <w:pStyle w:val="Compact"/>
            </w:pPr>
            <w:r>
              <w:t xml:space="preserve">Check the prerequisites in section 4 are met:</w:t>
            </w:r>
            <w:r>
              <w:t xml:space="preserve"> </w:t>
            </w:r>
            <w:r>
              <w:rPr>
                <w:rStyle w:val="Fill-in"/>
              </w:rPr>
              <w:t xml:space="preserve">[Fill in: prerequisites and criteria for group and role membership. Typical: a completed access request, a signed access agreement and completed security awareness training]</w:t>
            </w:r>
          </w:p>
        </w:tc>
        <w:tc>
          <w:tcPr/>
          <w:p>
            <w:pPr>
              <w:pStyle w:val="Compact"/>
            </w:pPr>
            <w:r>
              <w:t xml:space="preserve">Request; access agreement register; training records</w:t>
            </w:r>
          </w:p>
        </w:tc>
        <w:tc>
          <w:tcPr/>
          <w:p>
            <w:pPr>
              <w:pStyle w:val="Compact"/>
            </w:pPr>
            <w:r>
              <w:t xml:space="preserve">Request ready for approval, or returned with what is missing</w:t>
            </w:r>
          </w:p>
        </w:tc>
        <w:tc>
          <w:tcPr/>
          <w:p>
            <w:pPr>
              <w:pStyle w:val="Compact"/>
            </w:pPr>
            <w:r>
              <w:t xml:space="preserve">Prerequisite check on the request</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Check the requested roles against section 4 and the user’s other roles for separation of duties conflicts</w:t>
            </w:r>
          </w:p>
        </w:tc>
        <w:tc>
          <w:tcPr/>
          <w:p>
            <w:pPr>
              <w:pStyle w:val="Compact"/>
            </w:pPr>
            <w:r>
              <w:t xml:space="preserve">Request; the user’s current roles</w:t>
            </w:r>
          </w:p>
        </w:tc>
        <w:tc>
          <w:tcPr/>
          <w:p>
            <w:pPr>
              <w:pStyle w:val="Compact"/>
            </w:pPr>
            <w:r>
              <w:t xml:space="preserve">Conflicts listed, or none</w:t>
            </w:r>
          </w:p>
        </w:tc>
        <w:tc>
          <w:tcPr/>
          <w:p>
            <w:pPr>
              <w:pStyle w:val="Compact"/>
            </w:pPr>
            <w:r>
              <w:t xml:space="preserve">Conflict check on the request</w:t>
            </w:r>
          </w:p>
        </w:tc>
      </w:tr>
      <w:tr>
        <w:tc>
          <w:tcPr/>
          <w:p>
            <w:pPr>
              <w:pStyle w:val="Compact"/>
            </w:pPr>
            <w:r>
              <w:t xml:space="preserve">4</w:t>
            </w:r>
          </w:p>
        </w:tc>
        <w:tc>
          <w:tcPr/>
          <w:p>
            <w:pPr>
              <w:pStyle w:val="Compact"/>
            </w:pPr>
            <w:r>
              <w:rPr>
                <w:rStyle w:val="Fill-in"/>
              </w:rPr>
              <w:t xml:space="preserve">[Fill in: personnel or roles required to approve requests to create accounts. Typical: the user’s supervisor, plus the system owner or data owner for privileged roles]</w:t>
            </w:r>
          </w:p>
        </w:tc>
        <w:tc>
          <w:tcPr/>
          <w:p>
            <w:pPr>
              <w:pStyle w:val="Compact"/>
            </w:pPr>
            <w:r>
              <w:t xml:space="preserve">Approve or reject each role requested. The approver is not the requester, and approves no more than the duties need (AC-6)</w:t>
            </w:r>
          </w:p>
        </w:tc>
        <w:tc>
          <w:tcPr/>
          <w:p>
            <w:pPr>
              <w:pStyle w:val="Compact"/>
            </w:pPr>
            <w:r>
              <w:t xml:space="preserve">Request; conflict check</w:t>
            </w:r>
          </w:p>
        </w:tc>
        <w:tc>
          <w:tcPr/>
          <w:p>
            <w:pPr>
              <w:pStyle w:val="Compact"/>
            </w:pPr>
            <w:r>
              <w:t xml:space="preserve">Approved or rejected request</w:t>
            </w:r>
          </w:p>
        </w:tc>
        <w:tc>
          <w:tcPr/>
          <w:p>
            <w:pPr>
              <w:pStyle w:val="Compact"/>
            </w:pPr>
            <w:r>
              <w:t xml:space="preserve">Approver name and date on the request</w:t>
            </w:r>
          </w:p>
        </w:tc>
      </w:tr>
    </w:tbl>
    <w:bookmarkEnd w:id="17"/>
    <w:bookmarkStart w:id="19" w:name="create-the-account-and-grant-access"/>
    <w:p>
      <w:pPr>
        <w:pStyle w:val="Heading3"/>
      </w:pPr>
      <w:r>
        <w:t xml:space="preserve">5.2 Create the account and grant access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[Account manager]</w:t>
            </w:r>
          </w:p>
        </w:tc>
        <w:tc>
          <w:tcPr/>
          <w:p>
            <w:pPr>
              <w:pStyle w:val="Compact"/>
            </w:pPr>
            <w:r>
              <w:t xml:space="preserve">Create or enable the account only after the approval in 5.1 step 4 (AC-2e), with the type, groups and roles approved, and the attributes in section 3</w:t>
            </w:r>
          </w:p>
        </w:tc>
        <w:tc>
          <w:tcPr/>
          <w:p>
            <w:pPr>
              <w:pStyle w:val="Compact"/>
            </w:pPr>
            <w:r>
              <w:t xml:space="preserve">Approved request</w:t>
            </w:r>
          </w:p>
        </w:tc>
        <w:tc>
          <w:tcPr/>
          <w:p>
            <w:pPr>
              <w:pStyle w:val="Compact"/>
            </w:pPr>
            <w:r>
              <w:t xml:space="preserve">Account in the identity provider or system</w:t>
            </w:r>
          </w:p>
        </w:tc>
        <w:tc>
          <w:tcPr/>
          <w:p>
            <w:pPr>
              <w:pStyle w:val="Compact"/>
            </w:pPr>
            <w:r>
              <w:t xml:space="preserve">Provisioning record linked to the request; the system’s audit record of the creation (AC-2(4))</w:t>
            </w:r>
          </w:p>
        </w:tc>
      </w:tr>
      <w:tr>
        <w:tc>
          <w:tcPr/>
          <w:p>
            <w:pPr>
              <w:pStyle w:val="Compact"/>
            </w:pPr>
            <w:r>
              <w:t xml:space="preserve">2</w:t>
            </w:r>
          </w:p>
        </w:tc>
        <w:tc>
          <w:tcPr/>
          <w:p>
            <w:pPr>
              <w:pStyle w:val="Compact"/>
            </w:pPr>
            <w:r>
              <w:rPr>
                <w:rStyle w:val="Fill-in"/>
              </w:rPr>
              <w:t xml:space="preserve">[Account manager]</w:t>
            </w:r>
          </w:p>
        </w:tc>
        <w:tc>
          <w:tcPr/>
          <w:p>
            <w:pPr>
              <w:pStyle w:val="Compact"/>
            </w:pPr>
            <w:r>
              <w:t xml:space="preserve">Issue the initial authenticator through the process the identification and authentication policy sets, as section 9 of the</w:t>
            </w:r>
            <w:r>
              <w:t xml:space="preserve"> </w:t>
            </w:r>
            <w:hyperlink r:id="rId18">
              <w:r>
                <w:rPr>
                  <w:rStyle w:val="Hyperlink"/>
                </w:rPr>
                <w:t xml:space="preserve">identification and authentication standard</w:t>
              </w:r>
            </w:hyperlink>
            <w:r>
              <w:t xml:space="preserve"> </w:t>
            </w:r>
            <w:r>
              <w:t xml:space="preserve">describes (IA-5)</w:t>
            </w:r>
          </w:p>
        </w:tc>
        <w:tc>
          <w:tcPr/>
          <w:p>
            <w:pPr>
              <w:pStyle w:val="Compact"/>
            </w:pPr>
            <w:r>
              <w:t xml:space="preserve">Account</w:t>
            </w:r>
          </w:p>
        </w:tc>
        <w:tc>
          <w:tcPr/>
          <w:p>
            <w:pPr>
              <w:pStyle w:val="Compact"/>
            </w:pPr>
            <w:r>
              <w:t xml:space="preserve">Authenticator delivered to the user</w:t>
            </w:r>
          </w:p>
        </w:tc>
        <w:tc>
          <w:tcPr/>
          <w:p>
            <w:pPr>
              <w:pStyle w:val="Compact"/>
            </w:pPr>
            <w:r>
              <w:t xml:space="preserve">Issuance record</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Close the request, noting the account identifier and the date</w:t>
            </w:r>
          </w:p>
        </w:tc>
        <w:tc>
          <w:tcPr/>
          <w:p>
            <w:pPr>
              <w:pStyle w:val="Compact"/>
            </w:pPr>
            <w:r>
              <w:t xml:space="preserve">Provisioning record</w:t>
            </w:r>
          </w:p>
        </w:tc>
        <w:tc>
          <w:tcPr/>
          <w:p>
            <w:pPr>
              <w:pStyle w:val="Compact"/>
            </w:pPr>
            <w:r>
              <w:t xml:space="preserve">Closed request</w:t>
            </w:r>
          </w:p>
        </w:tc>
        <w:tc>
          <w:tcPr/>
          <w:p>
            <w:pPr>
              <w:pStyle w:val="Compact"/>
            </w:pPr>
            <w:r>
              <w:t xml:space="preserve">Access request, Part F</w:t>
            </w:r>
          </w:p>
        </w:tc>
      </w:tr>
    </w:tbl>
    <w:bookmarkEnd w:id="19"/>
    <w:bookmarkStart w:id="20" w:name="temporary-and-emergency-accounts"/>
    <w:p>
      <w:pPr>
        <w:pStyle w:val="Heading3"/>
      </w:pPr>
      <w:r>
        <w:t xml:space="preserve">5.3 Temporary and emergency accounts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[Account manager]</w:t>
            </w:r>
          </w:p>
        </w:tc>
        <w:tc>
          <w:tcPr/>
          <w:p>
            <w:pPr>
              <w:pStyle w:val="Compact"/>
            </w:pPr>
            <w:r>
              <w:t xml:space="preserve">Create a temporary account through 5.1 and 5.2, with the approved end date set so the system takes this action automatically at that date:</w:t>
            </w:r>
            <w:r>
              <w:t xml:space="preserve"> </w:t>
            </w:r>
            <w:r>
              <w:rPr>
                <w:rStyle w:val="Fill-in"/>
              </w:rPr>
              <w:t xml:space="preserve">[Select one: remove; disable. Typical: disable]</w:t>
            </w:r>
            <w:r>
              <w:t xml:space="preserve"> </w:t>
            </w:r>
            <w:r>
              <w:t xml:space="preserve">(AC-2(2))</w:t>
            </w:r>
          </w:p>
        </w:tc>
        <w:tc>
          <w:tcPr/>
          <w:p>
            <w:pPr>
              <w:pStyle w:val="Compact"/>
            </w:pPr>
            <w:r>
              <w:t xml:space="preserve">Approved request with an end date</w:t>
            </w:r>
          </w:p>
        </w:tc>
        <w:tc>
          <w:tcPr/>
          <w:p>
            <w:pPr>
              <w:pStyle w:val="Compact"/>
            </w:pPr>
            <w:r>
              <w:t xml:space="preserve">Temporary account with an end date</w:t>
            </w:r>
          </w:p>
        </w:tc>
        <w:tc>
          <w:tcPr/>
          <w:p>
            <w:pPr>
              <w:pStyle w:val="Compact"/>
            </w:pPr>
            <w:r>
              <w:t xml:space="preserve">Request; end date in the account record</w:t>
            </w:r>
          </w:p>
        </w:tc>
      </w:tr>
      <w:tr>
        <w:tc>
          <w:tcPr/>
          <w:p>
            <w:pPr>
              <w:pStyle w:val="Compact"/>
            </w:pPr>
            <w:r>
              <w:t xml:space="preserve">2</w:t>
            </w:r>
          </w:p>
        </w:tc>
        <w:tc>
          <w:tcPr/>
          <w:p>
            <w:pPr>
              <w:pStyle w:val="Compact"/>
            </w:pPr>
            <w:r>
              <w:rPr>
                <w:rStyle w:val="Fill-in"/>
              </w:rPr>
              <w:t xml:space="preserve">[System owner]</w:t>
            </w:r>
          </w:p>
        </w:tc>
        <w:tc>
          <w:tcPr/>
          <w:p>
            <w:pPr>
              <w:pStyle w:val="Compact"/>
            </w:pPr>
            <w:r>
              <w:t xml:space="preserve">In a crisis, enable an emergency account without the full approval in 5.1, and tell</w:t>
            </w:r>
            <w:r>
              <w:t xml:space="preserve"> </w:t>
            </w:r>
            <w:r>
              <w:rPr>
                <w:rStyle w:val="Fill-in"/>
              </w:rPr>
              <w:t xml:space="preserve">[Security operations team]</w:t>
            </w:r>
            <w:r>
              <w:t xml:space="preserve"> </w:t>
            </w:r>
            <w:r>
              <w:t xml:space="preserve">it is in use</w:t>
            </w:r>
          </w:p>
        </w:tc>
        <w:tc>
          <w:tcPr/>
          <w:p>
            <w:pPr>
              <w:pStyle w:val="Compact"/>
            </w:pPr>
            <w:r>
              <w:t xml:space="preserve">Declared emergency</w:t>
            </w:r>
          </w:p>
        </w:tc>
        <w:tc>
          <w:tcPr/>
          <w:p>
            <w:pPr>
              <w:pStyle w:val="Compact"/>
            </w:pPr>
            <w:r>
              <w:t xml:space="preserve">Emergency account in use; alert raised</w:t>
            </w:r>
          </w:p>
        </w:tc>
        <w:tc>
          <w:tcPr/>
          <w:p>
            <w:pPr>
              <w:pStyle w:val="Compact"/>
            </w:pPr>
            <w:r>
              <w:t xml:space="preserve">Ticket or incident record naming who used it and why</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Ensure the system takes this action automatically on the emergency account:</w:t>
            </w:r>
            <w:r>
              <w:t xml:space="preserve"> </w:t>
            </w:r>
            <w:r>
              <w:rPr>
                <w:rStyle w:val="Fill-in"/>
              </w:rPr>
              <w:t xml:space="preserve">[Select one: remove; disable. Typical: disable]</w:t>
            </w:r>
            <w:r>
              <w:t xml:space="preserve">, after</w:t>
            </w:r>
            <w:r>
              <w:t xml:space="preserve"> </w:t>
            </w:r>
            <w:r>
              <w:rPr>
                <w:rStyle w:val="Fill-in"/>
              </w:rPr>
              <w:t xml:space="preserve">[Fill in: the time period after which to automatically remove or disable temporary or emergency accounts. Typical: 72 hours for emergency accounts, and the end date approved at creation for temporary accounts]</w:t>
            </w:r>
            <w:r>
              <w:t xml:space="preserve"> </w:t>
            </w:r>
            <w:r>
              <w:t xml:space="preserve">(AC-2(2)); change its credentials after each use</w:t>
            </w:r>
          </w:p>
        </w:tc>
        <w:tc>
          <w:tcPr/>
          <w:p>
            <w:pPr>
              <w:pStyle w:val="Compact"/>
            </w:pPr>
            <w:r>
              <w:t xml:space="preserve">Emergency account</w:t>
            </w:r>
          </w:p>
        </w:tc>
        <w:tc>
          <w:tcPr/>
          <w:p>
            <w:pPr>
              <w:pStyle w:val="Compact"/>
            </w:pPr>
            <w:r>
              <w:t xml:space="preserve">Account disabled; credentials changed</w:t>
            </w:r>
          </w:p>
        </w:tc>
        <w:tc>
          <w:tcPr/>
          <w:p>
            <w:pPr>
              <w:pStyle w:val="Compact"/>
            </w:pPr>
            <w:r>
              <w:t xml:space="preserve">Audit records of the disabling and the credential change</w:t>
            </w:r>
          </w:p>
        </w:tc>
      </w:tr>
      <w:tr>
        <w:tc>
          <w:tcPr/>
          <w:p>
            <w:pPr>
              <w:pStyle w:val="Compact"/>
            </w:pPr>
            <w:r>
              <w:t xml:space="preserve">4</w:t>
            </w:r>
          </w:p>
        </w:tc>
        <w:tc>
          <w:tcPr/>
          <w:p>
            <w:pPr>
              <w:pStyle w:val="Compact"/>
            </w:pPr>
            <w:r>
              <w:rPr>
                <w:rStyle w:val="Fill-in"/>
              </w:rPr>
              <w:t xml:space="preserve">[System owner]</w:t>
            </w:r>
          </w:p>
        </w:tc>
        <w:tc>
          <w:tcPr/>
          <w:p>
            <w:pPr>
              <w:pStyle w:val="Compact"/>
            </w:pPr>
            <w:r>
              <w:t xml:space="preserve">Review each use of an emergency account within</w:t>
            </w:r>
            <w:r>
              <w:t xml:space="preserve"> </w:t>
            </w:r>
            <w:r>
              <w:rPr>
                <w:rStyle w:val="Fill-in"/>
              </w:rPr>
              <w:t xml:space="preserve">[Fill in: for example 5 business days]</w:t>
            </w:r>
            <w:r>
              <w:t xml:space="preserve">, and record approval after the fact or report misuse as an incident</w:t>
            </w:r>
          </w:p>
        </w:tc>
        <w:tc>
          <w:tcPr/>
          <w:p>
            <w:pPr>
              <w:pStyle w:val="Compact"/>
            </w:pPr>
            <w:r>
              <w:t xml:space="preserve">Audit records of the session</w:t>
            </w:r>
          </w:p>
        </w:tc>
        <w:tc>
          <w:tcPr/>
          <w:p>
            <w:pPr>
              <w:pStyle w:val="Compact"/>
            </w:pPr>
            <w:r>
              <w:t xml:space="preserve">Review result</w:t>
            </w:r>
          </w:p>
        </w:tc>
        <w:tc>
          <w:tcPr/>
          <w:p>
            <w:pPr>
              <w:pStyle w:val="Compact"/>
            </w:pPr>
            <w:r>
              <w:t xml:space="preserve">Review note on the ticket</w:t>
            </w:r>
          </w:p>
        </w:tc>
      </w:tr>
    </w:tbl>
    <w:bookmarkEnd w:id="20"/>
    <w:bookmarkStart w:id="21" w:name="change-access"/>
    <w:p>
      <w:pPr>
        <w:pStyle w:val="Heading3"/>
      </w:pPr>
      <w:r>
        <w:t xml:space="preserve">5.4 Change access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[Supervisor]</w:t>
            </w:r>
          </w:p>
        </w:tc>
        <w:tc>
          <w:tcPr/>
          <w:p>
            <w:pPr>
              <w:pStyle w:val="Compact"/>
            </w:pPr>
            <w:r>
              <w:t xml:space="preserve">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tc>
        <w:tc>
          <w:tcPr/>
          <w:p>
            <w:pPr>
              <w:pStyle w:val="Compact"/>
            </w:pPr>
            <w:r>
              <w:t xml:space="preserve">Change in duties</w:t>
            </w:r>
          </w:p>
        </w:tc>
        <w:tc>
          <w:tcPr/>
          <w:p>
            <w:pPr>
              <w:pStyle w:val="Compact"/>
            </w:pPr>
            <w:r>
              <w:t xml:space="preserve">Notice</w:t>
            </w:r>
          </w:p>
        </w:tc>
        <w:tc>
          <w:tcPr/>
          <w:p>
            <w:pPr>
              <w:pStyle w:val="Compact"/>
            </w:pPr>
            <w:r>
              <w:t xml:space="preserve">Notice, dated</w:t>
            </w:r>
          </w:p>
        </w:tc>
      </w:tr>
      <w:tr>
        <w:tc>
          <w:tcPr/>
          <w:p>
            <w:pPr>
              <w:pStyle w:val="Compact"/>
            </w:pPr>
            <w:r>
              <w:t xml:space="preserve">2</w:t>
            </w:r>
          </w:p>
        </w:tc>
        <w:tc>
          <w:tcPr/>
          <w:p>
            <w:pPr>
              <w:pStyle w:val="Compact"/>
            </w:pPr>
            <w:r>
              <w:rPr>
                <w:rStyle w:val="Fill-in"/>
              </w:rPr>
              <w:t xml:space="preserve">[Human resources office]</w:t>
            </w:r>
          </w:p>
        </w:tc>
        <w:tc>
          <w:tcPr/>
          <w:p>
            <w:pPr>
              <w:pStyle w:val="Compact"/>
            </w:pPr>
            <w:r>
              <w:t xml:space="preserve">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transfers (AC-2h.2), through the transfer section of the onboarding, transfer and termination checklist</w:t>
            </w:r>
          </w:p>
        </w:tc>
        <w:tc>
          <w:tcPr/>
          <w:p>
            <w:pPr>
              <w:pStyle w:val="Compact"/>
            </w:pPr>
            <w:r>
              <w:t xml:space="preserve">Approved transfer</w:t>
            </w:r>
          </w:p>
        </w:tc>
        <w:tc>
          <w:tcPr/>
          <w:p>
            <w:pPr>
              <w:pStyle w:val="Compact"/>
            </w:pPr>
            <w:r>
              <w:t xml:space="preserve">Notice; checklist started</w:t>
            </w:r>
          </w:p>
        </w:tc>
        <w:tc>
          <w:tcPr/>
          <w:p>
            <w:pPr>
              <w:pStyle w:val="Compact"/>
            </w:pPr>
            <w:r>
              <w:t xml:space="preserve">Checklist, dated</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Remove the access the user no longer needs, and grant new access only through 5.1 and 5.2</w:t>
            </w:r>
          </w:p>
        </w:tc>
        <w:tc>
          <w:tcPr/>
          <w:p>
            <w:pPr>
              <w:pStyle w:val="Compact"/>
            </w:pPr>
            <w:r>
              <w:t xml:space="preserve">Notice; new access request</w:t>
            </w:r>
          </w:p>
        </w:tc>
        <w:tc>
          <w:tcPr/>
          <w:p>
            <w:pPr>
              <w:pStyle w:val="Compact"/>
            </w:pPr>
            <w:r>
              <w:t xml:space="preserve">Account changed</w:t>
            </w:r>
          </w:p>
        </w:tc>
        <w:tc>
          <w:tcPr/>
          <w:p>
            <w:pPr>
              <w:pStyle w:val="Compact"/>
            </w:pPr>
            <w:r>
              <w:t xml:space="preserve">Audit record of the modification (AC-2(4)); request</w:t>
            </w:r>
          </w:p>
        </w:tc>
      </w:tr>
    </w:tbl>
    <w:bookmarkEnd w:id="21"/>
    <w:bookmarkStart w:id="22" w:name="disable-and-remove-accounts"/>
    <w:p>
      <w:pPr>
        <w:pStyle w:val="Heading3"/>
      </w:pPr>
      <w:r>
        <w:t xml:space="preserve">5.5 Disable and remove accounts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[Supervisor]</w:t>
            </w:r>
          </w:p>
        </w:tc>
        <w:tc>
          <w:tcPr/>
          <w:p>
            <w:pPr>
              <w:pStyle w:val="Compact"/>
            </w:pPr>
            <w:r>
              <w:t xml:space="preserve">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tc>
        <w:tc>
          <w:tcPr/>
          <w:p>
            <w:pPr>
              <w:pStyle w:val="Compact"/>
            </w:pPr>
            <w:r>
              <w:t xml:space="preserve">End of need</w:t>
            </w:r>
          </w:p>
        </w:tc>
        <w:tc>
          <w:tcPr/>
          <w:p>
            <w:pPr>
              <w:pStyle w:val="Compact"/>
            </w:pPr>
            <w:r>
              <w:t xml:space="preserve">Notice</w:t>
            </w:r>
          </w:p>
        </w:tc>
        <w:tc>
          <w:tcPr/>
          <w:p>
            <w:pPr>
              <w:pStyle w:val="Compact"/>
            </w:pPr>
            <w:r>
              <w:t xml:space="preserve">Notice, dated</w:t>
            </w:r>
          </w:p>
        </w:tc>
      </w:tr>
      <w:tr>
        <w:tc>
          <w:tcPr/>
          <w:p>
            <w:pPr>
              <w:pStyle w:val="Compact"/>
            </w:pPr>
            <w:r>
              <w:t xml:space="preserve">2</w:t>
            </w:r>
          </w:p>
        </w:tc>
        <w:tc>
          <w:tcPr/>
          <w:p>
            <w:pPr>
              <w:pStyle w:val="Compact"/>
            </w:pPr>
            <w:r>
              <w:rPr>
                <w:rStyle w:val="Fill-in"/>
              </w:rPr>
              <w:t xml:space="preserve">[Human resources office]</w:t>
            </w:r>
          </w:p>
        </w:tc>
        <w:tc>
          <w:tcPr/>
          <w:p>
            <w:pPr>
              <w:pStyle w:val="Compact"/>
            </w:pPr>
            <w:r>
              <w:t xml:space="preserve">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(AC-2h.2), through the termination section of the checklist</w:t>
            </w:r>
          </w:p>
        </w:tc>
        <w:tc>
          <w:tcPr/>
          <w:p>
            <w:pPr>
              <w:pStyle w:val="Compact"/>
            </w:pPr>
            <w:r>
              <w:t xml:space="preserve">Approved departure</w:t>
            </w:r>
          </w:p>
        </w:tc>
        <w:tc>
          <w:tcPr/>
          <w:p>
            <w:pPr>
              <w:pStyle w:val="Compact"/>
            </w:pPr>
            <w:r>
              <w:t xml:space="preserve">Notice; checklist started</w:t>
            </w:r>
          </w:p>
        </w:tc>
        <w:tc>
          <w:tcPr/>
          <w:p>
            <w:pPr>
              <w:pStyle w:val="Compact"/>
            </w:pPr>
            <w:r>
              <w:t xml:space="preserve">Checklist, dated</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When a user’s employment ends, disable all of their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and revoke their authenticators and credentials, as steps 2 and 3 of the termination section of the</w:t>
            </w:r>
            <w:r>
              <w:t xml:space="preserve"> </w:t>
            </w:r>
            <w:hyperlink r:id="rId12">
              <w:r>
                <w:rPr>
                  <w:rStyle w:val="Hyperlink"/>
                </w:rPr>
                <w:t xml:space="preserve">onboarding, transfer and termination checklist</w:t>
              </w:r>
            </w:hyperlink>
            <w:r>
              <w:t xml:space="preserve"> </w:t>
            </w:r>
            <w:r>
              <w:t xml:space="preserve">set out (PS-4a, PS-4b)</w:t>
            </w:r>
          </w:p>
        </w:tc>
        <w:tc>
          <w:tcPr/>
          <w:p>
            <w:pPr>
              <w:pStyle w:val="Compact"/>
            </w:pPr>
            <w:r>
              <w:t xml:space="preserve">Notice; checklist</w:t>
            </w:r>
          </w:p>
        </w:tc>
        <w:tc>
          <w:tcPr/>
          <w:p>
            <w:pPr>
              <w:pStyle w:val="Compact"/>
            </w:pPr>
            <w:r>
              <w:t xml:space="preserve">Access disabled; authenticators and credentials revoked</w:t>
            </w:r>
          </w:p>
        </w:tc>
        <w:tc>
          <w:tcPr/>
          <w:p>
            <w:pPr>
              <w:pStyle w:val="Compact"/>
            </w:pPr>
            <w:r>
              <w:t xml:space="preserve">Audit record of the disabling, dated; checklist steps 2 and 3, dated</w:t>
            </w:r>
          </w:p>
        </w:tc>
      </w:tr>
      <w:tr>
        <w:tc>
          <w:tcPr/>
          <w:p>
            <w:pPr>
              <w:pStyle w:val="Compact"/>
            </w:pPr>
            <w:r>
              <w:t xml:space="preserve">4</w:t>
            </w:r>
          </w:p>
        </w:tc>
        <w:tc>
          <w:tcPr/>
          <w:p>
            <w:pPr>
              <w:pStyle w:val="Compact"/>
            </w:pPr>
            <w:r>
              <w:rPr>
                <w:rStyle w:val="Fill-in"/>
              </w:rPr>
              <w:t xml:space="preserve">[Account manager]</w:t>
            </w:r>
          </w:p>
        </w:tc>
        <w:tc>
          <w:tcPr/>
          <w:p>
            <w:pPr>
              <w:pStyle w:val="Compact"/>
            </w:pPr>
            <w:r>
              <w:t xml:space="preserve">Disable the account within</w:t>
            </w:r>
            <w:r>
              <w:t xml:space="preserve"> </w:t>
            </w:r>
            <w:r>
              <w:rPr>
                <w:rStyle w:val="Fill-in"/>
              </w:rPr>
              <w:t xml:space="preserve">[Fill in: time period within which to disable accounts. Typical: 1 business day]</w:t>
            </w:r>
            <w:r>
              <w:t xml:space="preserve"> </w:t>
            </w:r>
            <w:r>
              <w:t xml:space="preserve">when it has expired, is no longer associated with a user for a reason other than a departure under step 3, or is in violation of policy (AC-2(3))</w:t>
            </w:r>
          </w:p>
        </w:tc>
        <w:tc>
          <w:tcPr/>
          <w:p>
            <w:pPr>
              <w:pStyle w:val="Compact"/>
            </w:pPr>
            <w:r>
              <w:t xml:space="preserve">Notice; review finding; expiry</w:t>
            </w:r>
          </w:p>
        </w:tc>
        <w:tc>
          <w:tcPr/>
          <w:p>
            <w:pPr>
              <w:pStyle w:val="Compact"/>
            </w:pPr>
            <w:r>
              <w:t xml:space="preserve">Account disabled</w:t>
            </w:r>
          </w:p>
        </w:tc>
        <w:tc>
          <w:tcPr/>
          <w:p>
            <w:pPr>
              <w:pStyle w:val="Compact"/>
            </w:pPr>
            <w:r>
              <w:t xml:space="preserve">Audit record of the disabling, dated</w:t>
            </w:r>
          </w:p>
        </w:tc>
      </w:tr>
      <w:tr>
        <w:tc>
          <w:tcPr/>
          <w:p>
            <w:pPr>
              <w:pStyle w:val="Compact"/>
            </w:pPr>
            <w:r>
              <w:t xml:space="preserve">5</w:t>
            </w:r>
          </w:p>
        </w:tc>
        <w:tc>
          <w:tcPr/>
          <w:p>
            <w:pPr>
              <w:pStyle w:val="Compact"/>
            </w:pPr>
            <w:r>
              <w:rPr>
                <w:rStyle w:val="Fill-in"/>
              </w:rPr>
              <w:t xml:space="preserve">[Account manager]</w:t>
            </w:r>
          </w:p>
        </w:tc>
        <w:tc>
          <w:tcPr/>
          <w:p>
            <w:pPr>
              <w:pStyle w:val="Compact"/>
            </w:pPr>
            <w:r>
              <w:t xml:space="preserve">Confirm the system disables accounts inactive for</w:t>
            </w:r>
            <w:r>
              <w:t xml:space="preserve"> </w:t>
            </w:r>
            <w:r>
              <w:rPr>
                <w:rStyle w:val="Fill-in"/>
              </w:rPr>
              <w:t xml:space="preserve">[Fill in: time period for account inactivity before disabling. Typical: 90 days]</w:t>
            </w:r>
            <w:r>
              <w:t xml:space="preserve">, other than accounts of last resort listed in section 3 (AC-2(3)(d))</w:t>
            </w:r>
          </w:p>
        </w:tc>
        <w:tc>
          <w:tcPr/>
          <w:p>
            <w:pPr>
              <w:pStyle w:val="Compact"/>
            </w:pPr>
            <w:r>
              <w:t xml:space="preserve">System setting</w:t>
            </w:r>
          </w:p>
        </w:tc>
        <w:tc>
          <w:tcPr/>
          <w:p>
            <w:pPr>
              <w:pStyle w:val="Compact"/>
            </w:pPr>
            <w:r>
              <w:t xml:space="preserve">Inactive accounts disabled</w:t>
            </w:r>
          </w:p>
        </w:tc>
        <w:tc>
          <w:tcPr/>
          <w:p>
            <w:pPr>
              <w:pStyle w:val="Compact"/>
            </w:pPr>
            <w:r>
              <w:t xml:space="preserve">Setting, checked at each access review</w:t>
            </w:r>
          </w:p>
        </w:tc>
      </w:tr>
      <w:tr>
        <w:tc>
          <w:tcPr/>
          <w:p>
            <w:pPr>
              <w:pStyle w:val="Compact"/>
            </w:pPr>
            <w:r>
              <w:t xml:space="preserve">6</w:t>
            </w:r>
          </w:p>
        </w:tc>
        <w:tc>
          <w:tcPr/>
          <w:p>
            <w:pPr>
              <w:pStyle w:val="Compact"/>
            </w:pPr>
            <w:r>
              <w:rPr>
                <w:rStyle w:val="Fill-in"/>
              </w:rPr>
              <w:t xml:space="preserve">[Account manager]</w:t>
            </w:r>
          </w:p>
        </w:tc>
        <w:tc>
          <w:tcPr/>
          <w:p>
            <w:pPr>
              <w:pStyle w:val="Compact"/>
            </w:pPr>
            <w:r>
              <w:t xml:space="preserve">On notice of</w:t>
            </w:r>
            <w:r>
              <w:t xml:space="preserve"> </w:t>
            </w:r>
            <w:r>
              <w:rPr>
                <w:rStyle w:val="Fill-in"/>
              </w:rPr>
              <w:t xml:space="preserve">[Fill in: significant risks leading to disabling accounts. Typical: credible indicators of insider threat, or notice of an adverse personnel action]</w:t>
            </w:r>
            <w:r>
              <w:t xml:space="preserve">, disable all of the individual’s accounts within</w:t>
            </w:r>
            <w:r>
              <w:t xml:space="preserve"> </w:t>
            </w:r>
            <w:r>
              <w:rPr>
                <w:rStyle w:val="Fill-in"/>
              </w:rPr>
              <w:t xml:space="preserve">[Fill in: time period within which to disable accounts of individuals who are discovered to pose significant risk. Typical: 1 hour]</w:t>
            </w:r>
            <w:r>
              <w:t xml:space="preserve"> </w:t>
            </w:r>
            <w:r>
              <w:t xml:space="preserve">of discovery (AC-2(13))</w:t>
            </w:r>
          </w:p>
        </w:tc>
        <w:tc>
          <w:tcPr/>
          <w:p>
            <w:pPr>
              <w:pStyle w:val="Compact"/>
            </w:pPr>
            <w:r>
              <w:t xml:space="preserve">Notice from the</w:t>
            </w:r>
            <w:r>
              <w:t xml:space="preserve"> </w:t>
            </w:r>
            <w:r>
              <w:rPr>
                <w:rStyle w:val="Fill-in"/>
              </w:rPr>
              <w:t xml:space="preserve">[Human resources office]</w:t>
            </w:r>
            <w:r>
              <w:t xml:space="preserve">,</w:t>
            </w:r>
            <w:r>
              <w:t xml:space="preserve"> </w:t>
            </w:r>
            <w:r>
              <w:rPr>
                <w:rStyle w:val="Fill-in"/>
              </w:rPr>
              <w:t xml:space="preserve">[Security operations team]</w:t>
            </w:r>
            <w:r>
              <w:t xml:space="preserve"> </w:t>
            </w:r>
            <w:r>
              <w:t xml:space="preserve">or the insider threat program</w:t>
            </w:r>
          </w:p>
        </w:tc>
        <w:tc>
          <w:tcPr/>
          <w:p>
            <w:pPr>
              <w:pStyle w:val="Compact"/>
            </w:pPr>
            <w:r>
              <w:t xml:space="preserve">Accounts disabled</w:t>
            </w:r>
          </w:p>
        </w:tc>
        <w:tc>
          <w:tcPr/>
          <w:p>
            <w:pPr>
              <w:pStyle w:val="Compact"/>
            </w:pPr>
            <w:r>
              <w:t xml:space="preserve">Audit records; case reference</w:t>
            </w:r>
          </w:p>
        </w:tc>
      </w:tr>
      <w:tr>
        <w:tc>
          <w:tcPr/>
          <w:p>
            <w:pPr>
              <w:pStyle w:val="Compact"/>
            </w:pPr>
            <w:r>
              <w:t xml:space="preserve">7</w:t>
            </w:r>
          </w:p>
        </w:tc>
        <w:tc>
          <w:tcPr/>
          <w:p>
            <w:pPr>
              <w:pStyle w:val="Compact"/>
            </w:pPr>
            <w:r>
              <w:rPr>
                <w:rStyle w:val="Fill-in"/>
              </w:rPr>
              <w:t xml:space="preserve">[Account manager]</w:t>
            </w:r>
          </w:p>
        </w:tc>
        <w:tc>
          <w:tcPr/>
          <w:p>
            <w:pPr>
              <w:pStyle w:val="Compact"/>
            </w:pPr>
            <w:r>
              <w:t xml:space="preserve">Remove a disabled account after</w:t>
            </w:r>
            <w:r>
              <w:t xml:space="preserve"> </w:t>
            </w:r>
            <w:r>
              <w:rPr>
                <w:rStyle w:val="Fill-in"/>
              </w:rPr>
              <w:t xml:space="preserve">[Fill in: for example 30 days, once the supervisor has moved any files the organization needs]</w:t>
            </w:r>
            <w:r>
              <w:t xml:space="preserve">, unless a legal hold or investigation requires it be kept</w:t>
            </w:r>
          </w:p>
        </w:tc>
        <w:tc>
          <w:tcPr/>
          <w:p>
            <w:pPr>
              <w:pStyle w:val="Compact"/>
            </w:pPr>
            <w:r>
              <w:t xml:space="preserve">Disabled account</w:t>
            </w:r>
          </w:p>
        </w:tc>
        <w:tc>
          <w:tcPr/>
          <w:p>
            <w:pPr>
              <w:pStyle w:val="Compact"/>
            </w:pPr>
            <w:r>
              <w:t xml:space="preserve">Account removed</w:t>
            </w:r>
          </w:p>
        </w:tc>
        <w:tc>
          <w:tcPr/>
          <w:p>
            <w:pPr>
              <w:pStyle w:val="Compact"/>
            </w:pPr>
            <w:r>
              <w:t xml:space="preserve">Audit record of the removal</w:t>
            </w:r>
          </w:p>
        </w:tc>
      </w:tr>
    </w:tbl>
    <w:bookmarkEnd w:id="22"/>
    <w:bookmarkStart w:id="23" w:name="shared-and-group-accounts"/>
    <w:p>
      <w:pPr>
        <w:pStyle w:val="Heading3"/>
      </w:pPr>
      <w:r>
        <w:t xml:space="preserve">5.6 Shared and group accounts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[Account manager]</w:t>
            </w:r>
          </w:p>
        </w:tc>
        <w:tc>
          <w:tcPr/>
          <w:p>
            <w:pPr>
              <w:pStyle w:val="Compact"/>
            </w:pPr>
            <w:r>
              <w:t xml:space="preserve">Keep a list of the members of each approved shared or group account</w:t>
            </w:r>
          </w:p>
        </w:tc>
        <w:tc>
          <w:tcPr/>
          <w:p>
            <w:pPr>
              <w:pStyle w:val="Compact"/>
            </w:pPr>
            <w:r>
              <w:t xml:space="preserve">Exception approval</w:t>
            </w:r>
          </w:p>
        </w:tc>
        <w:tc>
          <w:tcPr/>
          <w:p>
            <w:pPr>
              <w:pStyle w:val="Compact"/>
            </w:pPr>
            <w:r>
              <w:t xml:space="preserve">Member list</w:t>
            </w:r>
          </w:p>
        </w:tc>
        <w:tc>
          <w:tcPr/>
          <w:p>
            <w:pPr>
              <w:pStyle w:val="Compact"/>
            </w:pPr>
            <w:r>
              <w:t xml:space="preserve">List, with the date of each change</w:t>
            </w:r>
          </w:p>
        </w:tc>
      </w:tr>
      <w:tr>
        <w:tc>
          <w:tcPr/>
          <w:p>
            <w:pPr>
              <w:pStyle w:val="Compact"/>
            </w:pPr>
            <w:r>
              <w:t xml:space="preserve">2</w:t>
            </w:r>
          </w:p>
        </w:tc>
        <w:tc>
          <w:tcPr/>
          <w:p>
            <w:pPr>
              <w:pStyle w:val="Compact"/>
            </w:pPr>
            <w:r>
              <w:rPr>
                <w:rStyle w:val="Fill-in"/>
              </w:rPr>
              <w:t xml:space="preserve">[Account manager]</w:t>
            </w:r>
          </w:p>
        </w:tc>
        <w:tc>
          <w:tcPr/>
          <w:p>
            <w:pPr>
              <w:pStyle w:val="Compact"/>
            </w:pPr>
            <w:r>
              <w:t xml:space="preserve">Change the account’s authenticators when a member is removed from the group, within the time set for disabling accounts in 5.5 (AC-2k)</w:t>
            </w:r>
          </w:p>
        </w:tc>
        <w:tc>
          <w:tcPr/>
          <w:p>
            <w:pPr>
              <w:pStyle w:val="Compact"/>
            </w:pPr>
            <w:r>
              <w:t xml:space="preserve">Notice that a member left</w:t>
            </w:r>
          </w:p>
        </w:tc>
        <w:tc>
          <w:tcPr/>
          <w:p>
            <w:pPr>
              <w:pStyle w:val="Compact"/>
            </w:pPr>
            <w:r>
              <w:t xml:space="preserve">New authenticator, given only to remaining members</w:t>
            </w:r>
          </w:p>
        </w:tc>
        <w:tc>
          <w:tcPr/>
          <w:p>
            <w:pPr>
              <w:pStyle w:val="Compact"/>
            </w:pPr>
            <w:r>
              <w:t xml:space="preserve">Audit record of the change; member list</w:t>
            </w:r>
          </w:p>
        </w:tc>
      </w:tr>
    </w:tbl>
    <w:p>
      <w:pPr>
        <w:pStyle w:val="BodyText"/>
      </w:pPr>
      <w:r>
        <w:t xml:space="preserve">If the system has no shared or group accounts, the system security plan says so.</w:t>
      </w:r>
    </w:p>
    <w:bookmarkEnd w:id="23"/>
    <w:bookmarkStart w:id="24" w:name="monitor-account-use"/>
    <w:p>
      <w:pPr>
        <w:pStyle w:val="Heading3"/>
      </w:pPr>
      <w:r>
        <w:t xml:space="preserve">5.7 Monitor account use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[Security operations team]</w:t>
            </w:r>
          </w:p>
        </w:tc>
        <w:tc>
          <w:tcPr/>
          <w:p>
            <w:pPr>
              <w:pStyle w:val="Compact"/>
            </w:pPr>
            <w:r>
              <w:t xml:space="preserve">Monitor account use for activity that does not fit the account’s type or authorization, such as logons at unusual times or places, use of dormant accounts, or interactive use of service accounts (AC-2g)</w:t>
            </w:r>
          </w:p>
        </w:tc>
        <w:tc>
          <w:tcPr/>
          <w:p>
            <w:pPr>
              <w:pStyle w:val="Compact"/>
            </w:pPr>
            <w:r>
              <w:t xml:space="preserve">Audit records of account use</w:t>
            </w:r>
          </w:p>
        </w:tc>
        <w:tc>
          <w:tcPr/>
          <w:p>
            <w:pPr>
              <w:pStyle w:val="Compact"/>
            </w:pPr>
            <w:r>
              <w:t xml:space="preserve">Alerts</w:t>
            </w:r>
          </w:p>
        </w:tc>
        <w:tc>
          <w:tcPr/>
          <w:p>
            <w:pPr>
              <w:pStyle w:val="Compact"/>
            </w:pPr>
            <w:r>
              <w:t xml:space="preserve">Alert records</w:t>
            </w:r>
          </w:p>
        </w:tc>
      </w:tr>
      <w:tr>
        <w:tc>
          <w:tcPr/>
          <w:p>
            <w:pPr>
              <w:pStyle w:val="Compact"/>
            </w:pPr>
            <w:r>
              <w:t xml:space="preserve">2</w:t>
            </w:r>
          </w:p>
        </w:tc>
        <w:tc>
          <w:tcPr/>
          <w:p>
            <w:pPr>
              <w:pStyle w:val="Compact"/>
            </w:pPr>
            <w:r>
              <w:rPr>
                <w:rStyle w:val="Fill-in"/>
              </w:rPr>
              <w:t xml:space="preserve">[Security operations team]</w:t>
            </w:r>
          </w:p>
        </w:tc>
        <w:tc>
          <w:tcPr/>
          <w:p>
            <w:pPr>
              <w:pStyle w:val="Compact"/>
            </w:pPr>
            <w:r>
              <w:t xml:space="preserve">Report atypical use to the</w:t>
            </w:r>
            <w:r>
              <w:t xml:space="preserve"> </w:t>
            </w:r>
            <w:r>
              <w:rPr>
                <w:rStyle w:val="Fill-in"/>
              </w:rPr>
              <w:t xml:space="preserve">[System owner]</w:t>
            </w:r>
            <w:r>
              <w:t xml:space="preserve">, and handle any suspected incident under the incident response plan</w:t>
            </w:r>
          </w:p>
        </w:tc>
        <w:tc>
          <w:tcPr/>
          <w:p>
            <w:pPr>
              <w:pStyle w:val="Compact"/>
            </w:pPr>
            <w:r>
              <w:t xml:space="preserve">Alert</w:t>
            </w:r>
          </w:p>
        </w:tc>
        <w:tc>
          <w:tcPr/>
          <w:p>
            <w:pPr>
              <w:pStyle w:val="Compact"/>
            </w:pPr>
            <w:r>
              <w:t xml:space="preserve">Report; incident, where needed</w:t>
            </w:r>
          </w:p>
        </w:tc>
        <w:tc>
          <w:tcPr/>
          <w:p>
            <w:pPr>
              <w:pStyle w:val="Compact"/>
            </w:pPr>
            <w:r>
              <w:t xml:space="preserve">Ticket or incident record</w:t>
            </w:r>
          </w:p>
        </w:tc>
      </w:tr>
    </w:tbl>
    <w:bookmarkEnd w:id="24"/>
    <w:bookmarkStart w:id="26" w:name="review-accounts"/>
    <w:p>
      <w:pPr>
        <w:pStyle w:val="Heading3"/>
      </w:pPr>
      <w:r>
        <w:t xml:space="preserve">5.8 Review accounts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Role</w:t>
            </w:r>
          </w:p>
        </w:tc>
        <w:tc>
          <w:tcPr/>
          <w:p>
            <w:pPr>
              <w:pStyle w:val="Compact"/>
            </w:pPr>
            <w:r>
              <w:t xml:space="preserve">Action</w:t>
            </w:r>
          </w:p>
        </w:tc>
        <w:tc>
          <w:tcPr/>
          <w:p>
            <w:pPr>
              <w:pStyle w:val="Compact"/>
            </w:pPr>
            <w:r>
              <w:t xml:space="preserve">Inputs</w:t>
            </w:r>
          </w:p>
        </w:tc>
        <w:tc>
          <w:tcPr/>
          <w:p>
            <w:pPr>
              <w:pStyle w:val="Compact"/>
            </w:pPr>
            <w:r>
              <w:t xml:space="preserve">Outputs</w:t>
            </w:r>
          </w:p>
        </w:tc>
        <w:tc>
          <w:tcPr/>
          <w:p>
            <w:pPr>
              <w:pStyle w:val="Compact"/>
            </w:pPr>
            <w:r>
              <w:t xml:space="preserve">Record</w:t>
            </w:r>
          </w:p>
        </w:tc>
      </w:tr>
      <w:tr>
        <w:tc>
          <w:tcPr/>
          <w:p>
            <w:pPr>
              <w:pStyle w:val="Compact"/>
            </w:pPr>
            <w:r>
              <w:t xml:space="preserve">1</w:t>
            </w:r>
          </w:p>
        </w:tc>
        <w:tc>
          <w:tcPr/>
          <w:p>
            <w:pPr>
              <w:pStyle w:val="Compact"/>
            </w:pPr>
            <w:r>
              <w:rPr>
                <w:rStyle w:val="Fill-in"/>
              </w:rPr>
              <w:t xml:space="preserve">[Account manager]</w:t>
            </w:r>
          </w:p>
        </w:tc>
        <w:tc>
          <w:tcPr/>
          <w:p>
            <w:pPr>
              <w:pStyle w:val="Compact"/>
            </w:pPr>
            <w:r>
              <w:t xml:space="preserve">Export the full account list for the system, including service, emergency and application-local accounts, with roles and last logon</w:t>
            </w:r>
          </w:p>
        </w:tc>
        <w:tc>
          <w:tcPr/>
          <w:p>
            <w:pPr>
              <w:pStyle w:val="Compact"/>
            </w:pPr>
            <w:r>
              <w:t xml:space="preserve">Identity provider and system</w:t>
            </w:r>
          </w:p>
        </w:tc>
        <w:tc>
          <w:tcPr/>
          <w:p>
            <w:pPr>
              <w:pStyle w:val="Compact"/>
            </w:pPr>
            <w:r>
              <w:t xml:space="preserve">Account list, dated</w:t>
            </w:r>
          </w:p>
        </w:tc>
        <w:tc>
          <w:tcPr/>
          <w:p>
            <w:pPr>
              <w:pStyle w:val="Compact"/>
            </w:pPr>
            <w:r>
              <w:t xml:space="preserve">Export attached to the</w:t>
            </w:r>
            <w:r>
              <w:t xml:space="preserve"> </w:t>
            </w:r>
            <w:hyperlink r:id="rId25">
              <w:r>
                <w:rPr>
                  <w:rStyle w:val="Hyperlink"/>
                </w:rPr>
                <w:t xml:space="preserve">access review record</w:t>
              </w:r>
            </w:hyperlink>
          </w:p>
        </w:tc>
      </w:tr>
      <w:tr>
        <w:tc>
          <w:tcPr/>
          <w:p>
            <w:pPr>
              <w:pStyle w:val="Compact"/>
            </w:pPr>
            <w:r>
              <w:t xml:space="preserve">2</w:t>
            </w:r>
          </w:p>
        </w:tc>
        <w:tc>
          <w:tcPr/>
          <w:p>
            <w:pPr>
              <w:pStyle w:val="Compact"/>
            </w:pPr>
            <w:r>
              <w:rPr>
                <w:rStyle w:val="Fill-in"/>
              </w:rPr>
              <w:t xml:space="preserve">[System owner]</w:t>
            </w:r>
          </w:p>
        </w:tc>
        <w:tc>
          <w:tcPr/>
          <w:p>
            <w:pPr>
              <w:pStyle w:val="Compact"/>
            </w:pPr>
            <w:r>
              <w:t xml:space="preserve">Review every account</w:t>
            </w:r>
            <w:r>
              <w:t xml:space="preserve"> </w:t>
            </w:r>
            <w:r>
              <w:rPr>
                <w:rStyle w:val="Fill-in"/>
              </w:rPr>
              <w:t xml:space="preserve">[Fill in: the frequency of account review. Typical: quarterly for privileged accounts and at least annually for all other accounts]</w:t>
            </w:r>
            <w:r>
              <w:t xml:space="preserve"> </w:t>
            </w:r>
            <w:r>
              <w:t xml:space="preserve">for compliance with the policy and this procedure, and review the privileges assigned to</w:t>
            </w:r>
            <w:r>
              <w:t xml:space="preserve"> </w:t>
            </w:r>
            <w:r>
              <w:rPr>
                <w:rStyle w:val="Fill-in"/>
              </w:rPr>
              <w:t xml:space="preserve">[Fill in: roles or classes of users to which privileges are assigned. Typical: all roles and classes of users on the system]</w:t>
            </w:r>
            <w:r>
              <w:t xml:space="preserve">,</w:t>
            </w:r>
            <w:r>
              <w:t xml:space="preserve"> </w:t>
            </w:r>
            <w:r>
              <w:rPr>
                <w:rStyle w:val="Fill-in"/>
              </w:rPr>
              <w:t xml:space="preserve">[Fill in: the frequency at which to review the privileges assigned to roles or classes of users. Typical: quarterly for privileged roles and at least annually for all other roles]</w:t>
            </w:r>
            <w:r>
              <w:t xml:space="preserve"> </w:t>
            </w:r>
            <w:r>
              <w:t xml:space="preserve">(AC-2j, AC-6(7)(a))</w:t>
            </w:r>
          </w:p>
        </w:tc>
        <w:tc>
          <w:tcPr/>
          <w:p>
            <w:pPr>
              <w:pStyle w:val="Compact"/>
            </w:pPr>
            <w:r>
              <w:t xml:space="preserve">Account list; supervisors’ confirmations</w:t>
            </w:r>
          </w:p>
        </w:tc>
        <w:tc>
          <w:tcPr/>
          <w:p>
            <w:pPr>
              <w:pStyle w:val="Compact"/>
            </w:pPr>
            <w:r>
              <w:t xml:space="preserve">A decision for each account: keep, change, disable or remove</w:t>
            </w:r>
          </w:p>
        </w:tc>
        <w:tc>
          <w:tcPr/>
          <w:p>
            <w:pPr>
              <w:pStyle w:val="Compact"/>
            </w:pPr>
            <w:r>
              <w:t xml:space="preserve">Access review record</w:t>
            </w:r>
          </w:p>
        </w:tc>
      </w:tr>
      <w:tr>
        <w:tc>
          <w:tcPr/>
          <w:p>
            <w:pPr>
              <w:pStyle w:val="Compact"/>
            </w:pPr>
            <w:r>
              <w:t xml:space="preserve">3</w:t>
            </w:r>
          </w:p>
        </w:tc>
        <w:tc>
          <w:tcPr/>
          <w:p>
            <w:pPr>
              <w:pStyle w:val="Compact"/>
            </w:pPr>
            <w:r>
              <w:rPr>
                <w:rStyle w:val="Fill-in"/>
              </w:rPr>
              <w:t xml:space="preserve">[Account manager]</w:t>
            </w:r>
          </w:p>
        </w:tc>
        <w:tc>
          <w:tcPr/>
          <w:p>
            <w:pPr>
              <w:pStyle w:val="Compact"/>
            </w:pPr>
            <w:r>
              <w:t xml:space="preserve">Disable or remove each account, and remove each privilege, the review finds is not needed, within</w:t>
            </w:r>
            <w:r>
              <w:t xml:space="preserve"> </w:t>
            </w:r>
            <w:r>
              <w:rPr>
                <w:rStyle w:val="Fill-in"/>
              </w:rPr>
              <w:t xml:space="preserve">[Fill in: for example 5 business days]</w:t>
            </w:r>
            <w:r>
              <w:t xml:space="preserve"> </w:t>
            </w:r>
            <w:r>
              <w:t xml:space="preserve">(AC-2j, AC-6(7)(b))</w:t>
            </w:r>
          </w:p>
        </w:tc>
        <w:tc>
          <w:tcPr/>
          <w:p>
            <w:pPr>
              <w:pStyle w:val="Compact"/>
            </w:pPr>
            <w:r>
              <w:t xml:space="preserve">Review decisions</w:t>
            </w:r>
          </w:p>
        </w:tc>
        <w:tc>
          <w:tcPr/>
          <w:p>
            <w:pPr>
              <w:pStyle w:val="Compact"/>
            </w:pPr>
            <w:r>
              <w:t xml:space="preserve">Accounts and privileges changed</w:t>
            </w:r>
          </w:p>
        </w:tc>
        <w:tc>
          <w:tcPr/>
          <w:p>
            <w:pPr>
              <w:pStyle w:val="Compact"/>
            </w:pPr>
            <w:r>
              <w:t xml:space="preserve">Ticket per action, referenced in the review record</w:t>
            </w:r>
          </w:p>
        </w:tc>
      </w:tr>
      <w:tr>
        <w:tc>
          <w:tcPr/>
          <w:p>
            <w:pPr>
              <w:pStyle w:val="Compact"/>
            </w:pPr>
            <w:r>
              <w:t xml:space="preserve">4</w:t>
            </w:r>
          </w:p>
        </w:tc>
        <w:tc>
          <w:tcPr/>
          <w:p>
            <w:pPr>
              <w:pStyle w:val="Compact"/>
            </w:pPr>
            <w:r>
              <w:rPr>
                <w:rStyle w:val="Fill-in"/>
              </w:rPr>
              <w:t xml:space="preserve">[System owner]</w:t>
            </w:r>
          </w:p>
        </w:tc>
        <w:tc>
          <w:tcPr/>
          <w:p>
            <w:pPr>
              <w:pStyle w:val="Compact"/>
            </w:pPr>
            <w:r>
              <w:t xml:space="preserve">Sign off the review once every action is done</w:t>
            </w:r>
          </w:p>
        </w:tc>
        <w:tc>
          <w:tcPr/>
          <w:p>
            <w:pPr>
              <w:pStyle w:val="Compact"/>
            </w:pPr>
            <w:r>
              <w:t xml:space="preserve">Completed actions</w:t>
            </w:r>
          </w:p>
        </w:tc>
        <w:tc>
          <w:tcPr/>
          <w:p>
            <w:pPr>
              <w:pStyle w:val="Compact"/>
            </w:pPr>
            <w:r>
              <w:t xml:space="preserve">Signed review</w:t>
            </w:r>
          </w:p>
        </w:tc>
        <w:tc>
          <w:tcPr/>
          <w:p>
            <w:pPr>
              <w:pStyle w:val="Compact"/>
            </w:pPr>
            <w:r>
              <w:t xml:space="preserve">Access review record and its register row</w:t>
            </w:r>
          </w:p>
        </w:tc>
      </w:tr>
    </w:tbl>
    <w:bookmarkEnd w:id="26"/>
    <w:bookmarkEnd w:id="27"/>
    <w:bookmarkStart w:id="29" w:name="records"/>
    <w:p>
      <w:pPr>
        <w:pStyle w:val="Heading2"/>
      </w:pPr>
      <w:r>
        <w:t xml:space="preserve">6. Records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Record</w:t>
            </w:r>
          </w:p>
        </w:tc>
        <w:tc>
          <w:tcPr/>
          <w:p>
            <w:pPr>
              <w:pStyle w:val="Compact"/>
            </w:pPr>
            <w:r>
              <w:t xml:space="preserve">Kept in</w:t>
            </w:r>
          </w:p>
        </w:tc>
        <w:tc>
          <w:tcPr/>
          <w:p>
            <w:pPr>
              <w:pStyle w:val="Compact"/>
            </w:pPr>
            <w:r>
              <w:t xml:space="preserve">Retention</w:t>
            </w:r>
          </w:p>
        </w:tc>
      </w:tr>
      <w:tr>
        <w:tc>
          <w:tcPr/>
          <w:p>
            <w:pPr>
              <w:pStyle w:val="Compact"/>
            </w:pPr>
            <w:r>
              <w:t xml:space="preserve">Access requests and approvals</w:t>
            </w:r>
          </w:p>
        </w:tc>
        <w:tc>
          <w:tcPr/>
          <w:p>
            <w:pPr>
              <w:pStyle w:val="Compact"/>
            </w:pPr>
            <w:r>
              <w:rPr>
                <w:rStyle w:val="Fill-in"/>
              </w:rPr>
              <w:t xml:space="preserve">[Fill in: for example the service management tool]</w:t>
            </w:r>
          </w:p>
        </w:tc>
        <w:tc>
          <w:tcPr/>
          <w:p>
            <w:pPr>
              <w:pStyle w:val="Compact"/>
            </w:pPr>
            <w:r>
              <w:rPr>
                <w:rStyle w:val="Fill-in"/>
              </w:rPr>
              <w:t xml:space="preserve">[Fill in: for example the life of the account plus 3 years]</w:t>
            </w:r>
          </w:p>
        </w:tc>
      </w:tr>
      <w:tr>
        <w:tc>
          <w:tcPr/>
          <w:p>
            <w:pPr>
              <w:pStyle w:val="Compact"/>
            </w:pPr>
            <w:r>
              <w:t xml:space="preserve">Account change audit records (AC-2(4))</w:t>
            </w:r>
          </w:p>
        </w:tc>
        <w:tc>
          <w:tcPr/>
          <w:p>
            <w:pPr>
              <w:pStyle w:val="Compact"/>
            </w:pPr>
            <w:r>
              <w:rPr>
                <w:rStyle w:val="Fill-in"/>
              </w:rPr>
              <w:t xml:space="preserve">[Fill in: for example the log platform]</w:t>
            </w:r>
          </w:p>
        </w:tc>
        <w:tc>
          <w:tcPr/>
          <w:p>
            <w:pPr>
              <w:pStyle w:val="Compact"/>
            </w:pPr>
            <w:r>
              <w:t xml:space="preserve">As the</w:t>
            </w:r>
            <w:r>
              <w:t xml:space="preserve"> </w:t>
            </w:r>
            <w:hyperlink r:id="rId28">
              <w:r>
                <w:rPr>
                  <w:rStyle w:val="Hyperlink"/>
                </w:rPr>
                <w:t xml:space="preserve">audit logging standard</w:t>
              </w:r>
            </w:hyperlink>
            <w:r>
              <w:t xml:space="preserve"> </w:t>
            </w:r>
            <w:r>
              <w:t xml:space="preserve">sets (AU-11)</w:t>
            </w:r>
          </w:p>
        </w:tc>
      </w:tr>
      <w:tr>
        <w:tc>
          <w:tcPr/>
          <w:p>
            <w:pPr>
              <w:pStyle w:val="Compact"/>
            </w:pPr>
            <w:r>
              <w:t xml:space="preserve">Onboarding, transfer and termination checklists</w:t>
            </w:r>
          </w:p>
        </w:tc>
        <w:tc>
          <w:tcPr/>
          <w:p>
            <w:pPr>
              <w:pStyle w:val="Compact"/>
            </w:pPr>
            <w:r>
              <w:rPr>
                <w:rStyle w:val="Fill-in"/>
              </w:rPr>
              <w:t xml:space="preserve">[Fill in: location]</w:t>
            </w:r>
          </w:p>
        </w:tc>
        <w:tc>
          <w:tcPr/>
          <w:p>
            <w:pPr>
              <w:pStyle w:val="Compact"/>
            </w:pPr>
            <w:r>
              <w:rPr>
                <w:rStyle w:val="Fill-in"/>
              </w:rPr>
              <w:t xml:space="preserve">[Fill in: period]</w:t>
            </w:r>
          </w:p>
        </w:tc>
      </w:tr>
      <w:tr>
        <w:tc>
          <w:tcPr/>
          <w:p>
            <w:pPr>
              <w:pStyle w:val="Compact"/>
            </w:pPr>
            <w:r>
              <w:t xml:space="preserve">Emergency account use reviews</w:t>
            </w:r>
          </w:p>
        </w:tc>
        <w:tc>
          <w:tcPr/>
          <w:p>
            <w:pPr>
              <w:pStyle w:val="Compact"/>
            </w:pPr>
            <w:r>
              <w:rPr>
                <w:rStyle w:val="Fill-in"/>
              </w:rPr>
              <w:t xml:space="preserve">[Fill in: location]</w:t>
            </w:r>
          </w:p>
        </w:tc>
        <w:tc>
          <w:tcPr/>
          <w:p>
            <w:pPr>
              <w:pStyle w:val="Compact"/>
            </w:pPr>
            <w:r>
              <w:rPr>
                <w:rStyle w:val="Fill-in"/>
              </w:rPr>
              <w:t xml:space="preserve">[Fill in: period]</w:t>
            </w:r>
          </w:p>
        </w:tc>
      </w:tr>
      <w:tr>
        <w:tc>
          <w:tcPr/>
          <w:p>
            <w:pPr>
              <w:pStyle w:val="Compact"/>
            </w:pPr>
            <w:r>
              <w:t xml:space="preserve">Access review records</w:t>
            </w:r>
          </w:p>
        </w:tc>
        <w:tc>
          <w:tcPr/>
          <w:p>
            <w:pPr>
              <w:pStyle w:val="Compact"/>
            </w:pPr>
            <w:r>
              <w:rPr>
                <w:rStyle w:val="Fill-in"/>
              </w:rPr>
              <w:t xml:space="preserve">[Fill in: location]</w:t>
            </w:r>
          </w:p>
        </w:tc>
        <w:tc>
          <w:tcPr/>
          <w:p>
            <w:pPr>
              <w:pStyle w:val="Compact"/>
            </w:pPr>
            <w:r>
              <w:rPr>
                <w:rStyle w:val="Fill-in"/>
              </w:rPr>
              <w:t xml:space="preserve">[Fill in: for example 3 years, or at least until the next assessment]</w:t>
            </w:r>
          </w:p>
        </w:tc>
      </w:tr>
    </w:tbl>
    <w:bookmarkEnd w:id="29"/>
    <w:bookmarkStart w:id="30" w:name="review"/>
    <w:p>
      <w:pPr>
        <w:pStyle w:val="Heading2"/>
      </w:pPr>
      <w:r>
        <w:t xml:space="preserve">7. Review</w:t>
      </w:r>
    </w:p>
    <w:p>
      <w:pPr>
        <w:pStyle w:val="FirstParagraph"/>
      </w:pPr>
      <w:r>
        <w:t xml:space="preserve">The</w:t>
      </w:r>
      <w:r>
        <w:t xml:space="preserve"> </w:t>
      </w:r>
      <w:r>
        <w:rPr>
          <w:rStyle w:val="Fill-in"/>
        </w:rPr>
        <w:t xml:space="preserve">[Chief Information Security Officer]</w:t>
      </w:r>
      <w:r>
        <w:t xml:space="preserve"> </w:t>
      </w:r>
      <w:r>
        <w:t xml:space="preserve">reviews this procedure</w:t>
      </w:r>
      <w:r>
        <w:t xml:space="preserve"> </w:t>
      </w:r>
      <w:r>
        <w:rPr>
          <w:rStyle w:val="Fill-in"/>
        </w:rPr>
        <w:t xml:space="preserve">[Fill in: for example annually]</w:t>
      </w:r>
      <w:r>
        <w:t xml:space="preserve">, and after assessment or audit findings, security incidents, and changes to the identity provider, access governance tool or personnel processes.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0"/>
    <w:bookmarkEnd w:id="3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Account Management Procedure</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6" Target="https://kston83.github.io/nist-guide/templates/forms/access-request-form/" TargetMode="External" /><Relationship Type="http://schemas.openxmlformats.org/officeDocument/2006/relationships/hyperlink" Id="rId25" Target="https://kston83.github.io/nist-guide/templates/forms/access-review-record/" TargetMode="External" /><Relationship Type="http://schemas.openxmlformats.org/officeDocument/2006/relationships/hyperlink" Id="rId12" Target="https://kston83.github.io/nist-guide/templates/forms/onboarding-transfer-and-termination-checklist/" TargetMode="External" /><Relationship Type="http://schemas.openxmlformats.org/officeDocument/2006/relationships/hyperlink" Id="rId9" Target="https://kston83.github.io/nist-guide/templates/procedures/account-management-procedure/" TargetMode="External" /><Relationship Type="http://schemas.openxmlformats.org/officeDocument/2006/relationships/hyperlink" Id="rId28" Target="https://kston83.github.io/nist-guide/templates/standards/audit-logging-standard/" TargetMode="External" /><Relationship Type="http://schemas.openxmlformats.org/officeDocument/2006/relationships/hyperlink" Id="rId18" Target="https://kston83.github.io/nist-guide/templates/standards/identification-and-authentication-standard/"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6" Target="https://kston83.github.io/nist-guide/templates/forms/access-request-form/" TargetMode="External" /><Relationship Type="http://schemas.openxmlformats.org/officeDocument/2006/relationships/hyperlink" Id="rId25" Target="https://kston83.github.io/nist-guide/templates/forms/access-review-record/" TargetMode="External" /><Relationship Type="http://schemas.openxmlformats.org/officeDocument/2006/relationships/hyperlink" Id="rId12" Target="https://kston83.github.io/nist-guide/templates/forms/onboarding-transfer-and-termination-checklist/" TargetMode="External" /><Relationship Type="http://schemas.openxmlformats.org/officeDocument/2006/relationships/hyperlink" Id="rId9" Target="https://kston83.github.io/nist-guide/templates/procedures/account-management-procedure/" TargetMode="External" /><Relationship Type="http://schemas.openxmlformats.org/officeDocument/2006/relationships/hyperlink" Id="rId28" Target="https://kston83.github.io/nist-guide/templates/standards/audit-logging-standard/" TargetMode="External" /><Relationship Type="http://schemas.openxmlformats.org/officeDocument/2006/relationships/hyperlink" Id="rId18" Target="https://kston83.github.io/nist-guide/templates/standards/identification-and-authentication-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